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5"/>
      </w:tblGrid>
      <w:tr w:rsidR="007D6BAD" w14:paraId="528DC6F6" w14:textId="77777777">
        <w:tc>
          <w:tcPr>
            <w:tcW w:w="0" w:type="auto"/>
          </w:tcPr>
          <w:p w14:paraId="1E4184BB" w14:textId="77777777" w:rsidR="007D6BAD" w:rsidRDefault="007E5F10">
            <w:pPr>
              <w:jc w:val="center"/>
            </w:pPr>
            <w:r>
              <w:rPr>
                <w:b/>
                <w:bCs/>
              </w:rPr>
              <w:t>COST Action CA20139: "Holistic design of taller timber buildings"</w:t>
            </w:r>
          </w:p>
        </w:tc>
      </w:tr>
      <w:tr w:rsidR="007D6BAD" w14:paraId="123A4609" w14:textId="77777777">
        <w:tc>
          <w:tcPr>
            <w:tcW w:w="0" w:type="auto"/>
          </w:tcPr>
          <w:p w14:paraId="24169AB8" w14:textId="77777777" w:rsidR="007D6BAD" w:rsidRDefault="007E5F10">
            <w:pPr>
              <w:jc w:val="center"/>
            </w:pPr>
            <w:r>
              <w:rPr>
                <w:b/>
                <w:bCs/>
              </w:rPr>
              <w:t>Management Committee Meeting</w:t>
            </w:r>
          </w:p>
        </w:tc>
      </w:tr>
      <w:tr w:rsidR="007D6BAD" w14:paraId="14A30140" w14:textId="77777777">
        <w:tc>
          <w:tcPr>
            <w:tcW w:w="0" w:type="auto"/>
          </w:tcPr>
          <w:p w14:paraId="609D7BCB" w14:textId="1138C16B" w:rsidR="007D6BAD" w:rsidRDefault="00427977">
            <w:pPr>
              <w:jc w:val="center"/>
            </w:pPr>
            <w:r>
              <w:rPr>
                <w:b/>
                <w:bCs/>
              </w:rPr>
              <w:t>Minutes</w:t>
            </w:r>
          </w:p>
        </w:tc>
      </w:tr>
      <w:tr w:rsidR="007D6BAD" w14:paraId="0EBF3C2C" w14:textId="77777777">
        <w:tc>
          <w:tcPr>
            <w:tcW w:w="0" w:type="auto"/>
          </w:tcPr>
          <w:p w14:paraId="4C73BA4F" w14:textId="77777777" w:rsidR="007D6BAD" w:rsidRDefault="007E5F10">
            <w:pPr>
              <w:jc w:val="center"/>
            </w:pPr>
            <w:r>
              <w:rPr>
                <w:b/>
                <w:bCs/>
              </w:rPr>
              <w:t>07/10/2024 at 10:00:00</w:t>
            </w:r>
          </w:p>
        </w:tc>
      </w:tr>
      <w:tr w:rsidR="007D6BAD" w14:paraId="57B48485" w14:textId="77777777">
        <w:tc>
          <w:tcPr>
            <w:tcW w:w="0" w:type="auto"/>
          </w:tcPr>
          <w:p w14:paraId="597424CC" w14:textId="77777777" w:rsidR="007D6BAD" w:rsidRDefault="007E5F10">
            <w:pPr>
              <w:jc w:val="center"/>
            </w:pPr>
            <w:r>
              <w:rPr>
                <w:b/>
                <w:bCs/>
              </w:rPr>
              <w:t>Virtual, N/A, Slovenia</w:t>
            </w:r>
          </w:p>
        </w:tc>
      </w:tr>
      <w:tr w:rsidR="007D6BAD" w14:paraId="7117A4FF" w14:textId="77777777">
        <w:tc>
          <w:tcPr>
            <w:tcW w:w="0" w:type="auto"/>
          </w:tcPr>
          <w:p w14:paraId="434CB70F" w14:textId="77777777" w:rsidR="007D6BAD" w:rsidRDefault="007E5F10">
            <w:pPr>
              <w:jc w:val="center"/>
            </w:pPr>
            <w:r>
              <w:rPr>
                <w:b/>
                <w:bCs/>
              </w:rPr>
              <w:t>N/A, N/A, Slovenia</w:t>
            </w:r>
          </w:p>
        </w:tc>
      </w:tr>
      <w:tr w:rsidR="007D6BAD" w14:paraId="2E5EDAAB" w14:textId="77777777">
        <w:tc>
          <w:tcPr>
            <w:tcW w:w="0" w:type="auto"/>
          </w:tcPr>
          <w:p w14:paraId="3321AFB7" w14:textId="77777777" w:rsidR="007D6BAD" w:rsidRDefault="007E5F10">
            <w:pPr>
              <w:jc w:val="center"/>
            </w:pPr>
            <w:r>
              <w:t> </w:t>
            </w:r>
          </w:p>
        </w:tc>
      </w:tr>
      <w:tr w:rsidR="007D6BAD" w14:paraId="43E02A4A" w14:textId="77777777">
        <w:tc>
          <w:tcPr>
            <w:tcW w:w="0" w:type="auto"/>
          </w:tcPr>
          <w:p w14:paraId="7E335388" w14:textId="34FB0BEA" w:rsidR="009450EE" w:rsidRDefault="007E5F10">
            <w:pPr>
              <w:rPr>
                <w:color w:val="56585B"/>
              </w:rPr>
            </w:pPr>
            <w:r>
              <w:rPr>
                <w:color w:val="56585B"/>
              </w:rPr>
              <w:t>1. Welcome to participants, verification of the quorum and adoption of agenda</w:t>
            </w:r>
            <w:r>
              <w:rPr>
                <w:color w:val="56585B"/>
              </w:rPr>
              <w:tab/>
            </w:r>
            <w:r w:rsidR="009450EE">
              <w:rPr>
                <w:color w:val="56585B"/>
              </w:rPr>
              <w:br/>
              <w:t xml:space="preserve"> Chair welcomed participants to the meeting and shared the agenda. Quorum was not reached. </w:t>
            </w:r>
          </w:p>
          <w:p w14:paraId="07F7AE23" w14:textId="0CD5B953" w:rsidR="007D6BAD" w:rsidRDefault="007E5F10">
            <w:r>
              <w:rPr>
                <w:color w:val="56585B"/>
              </w:rPr>
              <w:tab/>
            </w:r>
          </w:p>
        </w:tc>
      </w:tr>
      <w:tr w:rsidR="007D6BAD" w14:paraId="1FC2DD4A" w14:textId="77777777">
        <w:tc>
          <w:tcPr>
            <w:tcW w:w="0" w:type="auto"/>
          </w:tcPr>
          <w:p w14:paraId="09C32DDB" w14:textId="77777777" w:rsidR="007D6BAD" w:rsidRDefault="007E5F10">
            <w:r>
              <w:rPr>
                <w:color w:val="56585B"/>
              </w:rPr>
              <w:t>2. Information to the MC</w:t>
            </w:r>
          </w:p>
        </w:tc>
      </w:tr>
      <w:tr w:rsidR="007D6BAD" w14:paraId="2AB86409" w14:textId="77777777">
        <w:tc>
          <w:tcPr>
            <w:tcW w:w="0" w:type="auto"/>
          </w:tcPr>
          <w:p w14:paraId="4A7C84B1" w14:textId="4960CE2F" w:rsidR="007D6BAD" w:rsidRDefault="007E5F10">
            <w:r>
              <w:rPr>
                <w:color w:val="56585B"/>
              </w:rPr>
              <w:t>a) Recap of the minutes of the last meeting, e-votes and matters arising since the last meeting</w:t>
            </w:r>
            <w:r w:rsidR="00860860">
              <w:rPr>
                <w:color w:val="56585B"/>
              </w:rPr>
              <w:br/>
            </w:r>
            <w:r w:rsidR="008A366A">
              <w:br/>
            </w:r>
            <w:r w:rsidR="0072374D">
              <w:t>The m</w:t>
            </w:r>
            <w:r w:rsidR="00554DEE">
              <w:t xml:space="preserve">inutes </w:t>
            </w:r>
            <w:r w:rsidR="0072374D">
              <w:t xml:space="preserve">are </w:t>
            </w:r>
            <w:r w:rsidR="00554DEE">
              <w:t>available online.</w:t>
            </w:r>
            <w:r w:rsidR="008A366A">
              <w:br/>
            </w:r>
          </w:p>
          <w:p w14:paraId="62B11596" w14:textId="02494422" w:rsidR="00554DEE" w:rsidRDefault="00554DEE">
            <w:r>
              <w:t xml:space="preserve">5 e-votes </w:t>
            </w:r>
            <w:proofErr w:type="gramStart"/>
            <w:r w:rsidR="0072374D">
              <w:t>were</w:t>
            </w:r>
            <w:proofErr w:type="gramEnd"/>
            <w:r w:rsidR="0072374D">
              <w:t xml:space="preserve"> </w:t>
            </w:r>
            <w:r>
              <w:t>passed since the last MC Meeting.</w:t>
            </w:r>
          </w:p>
          <w:p w14:paraId="38E73B05" w14:textId="77777777" w:rsidR="00A031A5" w:rsidRPr="00A031A5" w:rsidRDefault="00A031A5" w:rsidP="00A031A5">
            <w:pPr>
              <w:pStyle w:val="ListParagraph"/>
              <w:numPr>
                <w:ilvl w:val="0"/>
                <w:numId w:val="1"/>
              </w:numPr>
            </w:pPr>
            <w:r w:rsidRPr="00A031A5">
              <w:t>Vote on fund transfer (approved 15.6.2024)</w:t>
            </w:r>
          </w:p>
          <w:p w14:paraId="19D000A4" w14:textId="77777777" w:rsidR="00A031A5" w:rsidRPr="00A031A5" w:rsidRDefault="00A031A5" w:rsidP="00A031A5">
            <w:pPr>
              <w:pStyle w:val="ListParagraph"/>
              <w:numPr>
                <w:ilvl w:val="0"/>
                <w:numId w:val="1"/>
              </w:numPr>
            </w:pPr>
            <w:r w:rsidRPr="00A031A5">
              <w:t>Vote on core group mandate to approval or refusal of WG applications – (approved 16.8.2024)</w:t>
            </w:r>
          </w:p>
          <w:p w14:paraId="5BB5548A" w14:textId="77777777" w:rsidR="00A031A5" w:rsidRPr="00A031A5" w:rsidRDefault="00A031A5" w:rsidP="00A031A5">
            <w:pPr>
              <w:pStyle w:val="ListParagraph"/>
              <w:numPr>
                <w:ilvl w:val="0"/>
                <w:numId w:val="1"/>
              </w:numPr>
            </w:pPr>
            <w:r w:rsidRPr="00A031A5">
              <w:t>Vote on core group mandate to reallocate budget up to 10.000€ (approved 18.8.2024)</w:t>
            </w:r>
          </w:p>
          <w:p w14:paraId="56791E7A" w14:textId="77777777" w:rsidR="00A031A5" w:rsidRPr="00A031A5" w:rsidRDefault="00A031A5" w:rsidP="00A031A5">
            <w:pPr>
              <w:pStyle w:val="ListParagraph"/>
              <w:numPr>
                <w:ilvl w:val="0"/>
                <w:numId w:val="1"/>
              </w:numPr>
            </w:pPr>
            <w:r w:rsidRPr="00A031A5">
              <w:t>Change of country affiliation of Action Vice Chair Robert Jockwer (approved 28.9.2024)</w:t>
            </w:r>
          </w:p>
          <w:p w14:paraId="11B0123D" w14:textId="7F93212F" w:rsidR="00554DEE" w:rsidRDefault="00A031A5" w:rsidP="00A031A5">
            <w:pPr>
              <w:pStyle w:val="ListParagraph"/>
              <w:numPr>
                <w:ilvl w:val="0"/>
                <w:numId w:val="1"/>
              </w:numPr>
            </w:pPr>
            <w:r w:rsidRPr="00A031A5">
              <w:t>Special issue in Wood Material Science &amp; Engineering (approved 30.9.2024)</w:t>
            </w:r>
          </w:p>
        </w:tc>
      </w:tr>
      <w:tr w:rsidR="007D6BAD" w14:paraId="5118C95B" w14:textId="77777777">
        <w:tc>
          <w:tcPr>
            <w:tcW w:w="0" w:type="auto"/>
          </w:tcPr>
          <w:p w14:paraId="3090DE34" w14:textId="77777777" w:rsidR="00A031A5" w:rsidRDefault="007E5F10">
            <w:pPr>
              <w:rPr>
                <w:color w:val="56585B"/>
              </w:rPr>
            </w:pPr>
            <w:r>
              <w:rPr>
                <w:color w:val="56585B"/>
              </w:rPr>
              <w:t>    </w:t>
            </w:r>
          </w:p>
          <w:p w14:paraId="608FB091" w14:textId="61AAC312" w:rsidR="008A366A" w:rsidRPr="008A366A" w:rsidRDefault="008A366A" w:rsidP="008A366A">
            <w:r w:rsidRPr="008A366A">
              <w:rPr>
                <w:color w:val="56585B"/>
              </w:rPr>
              <w:t>b) Core Croup: report from the Core Group, including delegated decisions</w:t>
            </w:r>
            <w:r w:rsidRPr="008A366A">
              <w:rPr>
                <w:color w:val="56585B"/>
              </w:rPr>
              <w:br/>
            </w:r>
            <w:r w:rsidRPr="008A366A">
              <w:rPr>
                <w:color w:val="56585B"/>
              </w:rPr>
              <w:br/>
            </w:r>
            <w:r w:rsidRPr="008A366A">
              <w:t>4th Working Group Meeting &amp; MC Meeting, Hasselt</w:t>
            </w:r>
            <w:r w:rsidR="0072374D">
              <w:t>, Belgium</w:t>
            </w:r>
          </w:p>
          <w:p w14:paraId="037589D7" w14:textId="77777777" w:rsidR="008A366A" w:rsidRPr="008A366A" w:rsidRDefault="008A366A" w:rsidP="008A366A">
            <w:pPr>
              <w:pStyle w:val="ListParagraph"/>
              <w:numPr>
                <w:ilvl w:val="0"/>
                <w:numId w:val="1"/>
              </w:numPr>
            </w:pPr>
            <w:r w:rsidRPr="008A366A">
              <w:t>22.-24.5.2024</w:t>
            </w:r>
          </w:p>
          <w:p w14:paraId="4F35A471" w14:textId="77777777" w:rsidR="008A366A" w:rsidRPr="008A366A" w:rsidRDefault="008A366A" w:rsidP="008A366A">
            <w:pPr>
              <w:pStyle w:val="ListParagraph"/>
              <w:numPr>
                <w:ilvl w:val="0"/>
                <w:numId w:val="1"/>
              </w:numPr>
            </w:pPr>
            <w:r w:rsidRPr="008A366A">
              <w:t>Attendance 117 participants (expected 110)</w:t>
            </w:r>
          </w:p>
          <w:p w14:paraId="57F26AC0" w14:textId="77777777" w:rsidR="008A366A" w:rsidRPr="008A366A" w:rsidRDefault="008A366A" w:rsidP="008A366A">
            <w:pPr>
              <w:pStyle w:val="ListParagraph"/>
              <w:numPr>
                <w:ilvl w:val="0"/>
                <w:numId w:val="1"/>
              </w:numPr>
            </w:pPr>
            <w:r w:rsidRPr="008A366A">
              <w:t>To be reimburse 61 (expected 90)</w:t>
            </w:r>
          </w:p>
          <w:p w14:paraId="09F63094" w14:textId="77777777" w:rsidR="008A366A" w:rsidRPr="008A366A" w:rsidRDefault="008A366A" w:rsidP="008A366A">
            <w:pPr>
              <w:pStyle w:val="ListParagraph"/>
              <w:numPr>
                <w:ilvl w:val="0"/>
                <w:numId w:val="1"/>
              </w:numPr>
            </w:pPr>
            <w:r w:rsidRPr="008A366A">
              <w:t>39 (33%) ITC, 46 (39%) Female, 55 (47%) ECI</w:t>
            </w:r>
          </w:p>
          <w:p w14:paraId="44B255AA" w14:textId="77777777" w:rsidR="008A366A" w:rsidRPr="008A366A" w:rsidRDefault="008A366A" w:rsidP="008A366A"/>
          <w:p w14:paraId="088D2192" w14:textId="42479D4F" w:rsidR="008A366A" w:rsidRPr="008A366A" w:rsidRDefault="008A366A" w:rsidP="008A366A">
            <w:r w:rsidRPr="008A366A">
              <w:t>Training School 2024 – Sustainability of Taller Timber Buildings</w:t>
            </w:r>
            <w:r w:rsidR="0072374D">
              <w:t>, Zagreb, Croatia</w:t>
            </w:r>
          </w:p>
          <w:p w14:paraId="294D841B" w14:textId="77777777" w:rsidR="008A366A" w:rsidRPr="008A366A" w:rsidRDefault="008A366A" w:rsidP="008A366A">
            <w:pPr>
              <w:pStyle w:val="ListParagraph"/>
              <w:numPr>
                <w:ilvl w:val="0"/>
                <w:numId w:val="2"/>
              </w:numPr>
            </w:pPr>
            <w:r w:rsidRPr="008A366A">
              <w:t>19.-21.6.2024</w:t>
            </w:r>
          </w:p>
          <w:p w14:paraId="1DD1BDC7" w14:textId="77777777" w:rsidR="008A366A" w:rsidRPr="008A366A" w:rsidRDefault="008A366A" w:rsidP="008A366A">
            <w:pPr>
              <w:pStyle w:val="ListParagraph"/>
              <w:numPr>
                <w:ilvl w:val="0"/>
                <w:numId w:val="2"/>
              </w:numPr>
            </w:pPr>
            <w:r w:rsidRPr="008A366A">
              <w:t xml:space="preserve">Attendance 33 participants (expected 36) </w:t>
            </w:r>
          </w:p>
          <w:p w14:paraId="7EE277BF" w14:textId="61BFFBB9" w:rsidR="007D6BAD" w:rsidRDefault="008A366A" w:rsidP="008A366A">
            <w:pPr>
              <w:pStyle w:val="ListParagraph"/>
              <w:numPr>
                <w:ilvl w:val="0"/>
                <w:numId w:val="2"/>
              </w:numPr>
            </w:pPr>
            <w:r w:rsidRPr="008A366A">
              <w:t>9 (27%) ITC, 12 (36%) Female, 26 (79%) ECI</w:t>
            </w:r>
            <w:r>
              <w:br/>
            </w:r>
          </w:p>
        </w:tc>
      </w:tr>
      <w:tr w:rsidR="007D6BAD" w14:paraId="52226573" w14:textId="77777777">
        <w:tc>
          <w:tcPr>
            <w:tcW w:w="0" w:type="auto"/>
          </w:tcPr>
          <w:p w14:paraId="5505BAF0" w14:textId="3F4ADE12" w:rsidR="007656E1" w:rsidRPr="007656E1" w:rsidRDefault="007E5F10" w:rsidP="007656E1">
            <w:r>
              <w:rPr>
                <w:color w:val="56585B"/>
              </w:rPr>
              <w:t xml:space="preserve">c) Action Membership: New Specific </w:t>
            </w:r>
            <w:proofErr w:type="spellStart"/>
            <w:r>
              <w:rPr>
                <w:color w:val="56585B"/>
              </w:rPr>
              <w:t>Organisations</w:t>
            </w:r>
            <w:proofErr w:type="spellEnd"/>
            <w:r>
              <w:rPr>
                <w:color w:val="56585B"/>
              </w:rPr>
              <w:t xml:space="preserve"> and COST Members represented in the MC </w:t>
            </w:r>
            <w:r w:rsidR="008A366A">
              <w:rPr>
                <w:color w:val="56585B"/>
              </w:rPr>
              <w:br/>
            </w:r>
            <w:r w:rsidR="007656E1">
              <w:br/>
            </w:r>
            <w:proofErr w:type="spellStart"/>
            <w:r w:rsidR="007656E1" w:rsidRPr="007E5F10">
              <w:rPr>
                <w:b/>
                <w:bCs/>
              </w:rPr>
              <w:t>MC</w:t>
            </w:r>
            <w:proofErr w:type="spellEnd"/>
            <w:r w:rsidR="007656E1" w:rsidRPr="007E5F10">
              <w:rPr>
                <w:b/>
                <w:bCs/>
              </w:rPr>
              <w:t xml:space="preserve"> participants </w:t>
            </w:r>
          </w:p>
          <w:p w14:paraId="57E1747C" w14:textId="77777777" w:rsidR="007656E1" w:rsidRPr="00D24B5F" w:rsidRDefault="007656E1" w:rsidP="00D24B5F">
            <w:pPr>
              <w:pStyle w:val="ListParagraph"/>
              <w:numPr>
                <w:ilvl w:val="0"/>
                <w:numId w:val="11"/>
              </w:numPr>
            </w:pPr>
            <w:r w:rsidRPr="007656E1">
              <w:t>65 MC members</w:t>
            </w:r>
          </w:p>
          <w:p w14:paraId="7F3E9714" w14:textId="77777777" w:rsidR="007656E1" w:rsidRPr="00D24B5F" w:rsidRDefault="007656E1" w:rsidP="00D24B5F">
            <w:pPr>
              <w:pStyle w:val="ListParagraph"/>
              <w:numPr>
                <w:ilvl w:val="0"/>
                <w:numId w:val="11"/>
              </w:numPr>
            </w:pPr>
            <w:r w:rsidRPr="007656E1">
              <w:t>34 COST Member countries</w:t>
            </w:r>
          </w:p>
          <w:p w14:paraId="1F36D8E6" w14:textId="77777777" w:rsidR="007656E1" w:rsidRDefault="007656E1" w:rsidP="00D24B5F">
            <w:pPr>
              <w:pStyle w:val="ListParagraph"/>
              <w:numPr>
                <w:ilvl w:val="0"/>
                <w:numId w:val="11"/>
              </w:numPr>
            </w:pPr>
            <w:r w:rsidRPr="007656E1">
              <w:t>18 ITC Member countries</w:t>
            </w:r>
          </w:p>
          <w:p w14:paraId="4FAD223D" w14:textId="77777777" w:rsidR="00D24B5F" w:rsidRDefault="00D24B5F" w:rsidP="00D24B5F"/>
          <w:p w14:paraId="22401049" w14:textId="77777777" w:rsidR="00D24B5F" w:rsidRDefault="00D24B5F" w:rsidP="00D24B5F"/>
          <w:p w14:paraId="15C4478D" w14:textId="77777777" w:rsidR="00D24B5F" w:rsidRDefault="00D24B5F" w:rsidP="00D24B5F"/>
          <w:p w14:paraId="28AE575D" w14:textId="77777777" w:rsidR="00AF1F5B" w:rsidRDefault="00AF1F5B" w:rsidP="007656E1"/>
          <w:p w14:paraId="3EF18259" w14:textId="162BA222" w:rsidR="007D6BAD" w:rsidRDefault="007D6BAD" w:rsidP="00D24B5F"/>
        </w:tc>
      </w:tr>
      <w:tr w:rsidR="007D6BAD" w14:paraId="2ABC5650" w14:textId="77777777">
        <w:tc>
          <w:tcPr>
            <w:tcW w:w="0" w:type="auto"/>
          </w:tcPr>
          <w:p w14:paraId="42DD5EC4" w14:textId="13D09CF8" w:rsidR="00D24B5F" w:rsidRDefault="007E5F10" w:rsidP="00D24B5F">
            <w:r w:rsidRPr="00D24B5F">
              <w:rPr>
                <w:color w:val="56585B"/>
              </w:rPr>
              <w:lastRenderedPageBreak/>
              <w:t>d) Action Participation: WG membership and applications, New MC Members/Observers</w:t>
            </w:r>
            <w:r>
              <w:br/>
            </w:r>
            <w:r w:rsidRPr="00D24B5F">
              <w:rPr>
                <w:color w:val="56585B"/>
              </w:rPr>
              <w:t>       and provisional substitution.</w:t>
            </w:r>
            <w:r w:rsidR="008A366A" w:rsidRPr="00D24B5F">
              <w:rPr>
                <w:color w:val="56585B"/>
              </w:rPr>
              <w:br/>
            </w:r>
          </w:p>
          <w:p w14:paraId="65E08EE2" w14:textId="4E20294D" w:rsidR="00D24B5F" w:rsidRPr="00D24B5F" w:rsidRDefault="00D24B5F" w:rsidP="00D24B5F">
            <w:pPr>
              <w:rPr>
                <w:b/>
                <w:bCs/>
              </w:rPr>
            </w:pPr>
            <w:r w:rsidRPr="00D24B5F">
              <w:rPr>
                <w:b/>
                <w:bCs/>
              </w:rPr>
              <w:t xml:space="preserve">WG participants </w:t>
            </w:r>
          </w:p>
          <w:p w14:paraId="72D666AA" w14:textId="77777777" w:rsidR="00D24B5F" w:rsidRPr="00750B04" w:rsidRDefault="00D24B5F" w:rsidP="00D24B5F">
            <w:pPr>
              <w:pStyle w:val="ListParagraph"/>
              <w:numPr>
                <w:ilvl w:val="0"/>
                <w:numId w:val="3"/>
              </w:numPr>
            </w:pPr>
            <w:r w:rsidRPr="00AF1F5B">
              <w:t xml:space="preserve">398 participants </w:t>
            </w:r>
          </w:p>
          <w:p w14:paraId="262D7D8C" w14:textId="77777777" w:rsidR="00D24B5F" w:rsidRPr="00750B04" w:rsidRDefault="00D24B5F" w:rsidP="00D24B5F">
            <w:pPr>
              <w:pStyle w:val="ListParagraph"/>
              <w:numPr>
                <w:ilvl w:val="0"/>
                <w:numId w:val="3"/>
              </w:numPr>
            </w:pPr>
            <w:r w:rsidRPr="00AF1F5B">
              <w:t xml:space="preserve">44 countries </w:t>
            </w:r>
          </w:p>
          <w:p w14:paraId="0D9F583F" w14:textId="77777777" w:rsidR="00D24B5F" w:rsidRPr="00AF1F5B" w:rsidRDefault="00D24B5F" w:rsidP="00D24B5F"/>
          <w:p w14:paraId="350927C1" w14:textId="77777777" w:rsidR="00D24B5F" w:rsidRPr="007E5F10" w:rsidRDefault="00D24B5F" w:rsidP="00D24B5F">
            <w:pPr>
              <w:rPr>
                <w:b/>
                <w:bCs/>
              </w:rPr>
            </w:pPr>
            <w:r w:rsidRPr="007E5F10">
              <w:rPr>
                <w:b/>
                <w:bCs/>
              </w:rPr>
              <w:t>Working groups</w:t>
            </w:r>
          </w:p>
          <w:p w14:paraId="3B46D9CD" w14:textId="77777777" w:rsidR="00D24B5F" w:rsidRPr="00D24B5F" w:rsidRDefault="00D24B5F" w:rsidP="00D24B5F">
            <w:pPr>
              <w:pStyle w:val="ListParagraph"/>
              <w:numPr>
                <w:ilvl w:val="0"/>
                <w:numId w:val="12"/>
              </w:numPr>
            </w:pPr>
            <w:r w:rsidRPr="00AF1F5B">
              <w:t xml:space="preserve">WG 1: 174 participants </w:t>
            </w:r>
          </w:p>
          <w:p w14:paraId="281E5A47" w14:textId="77777777" w:rsidR="00D24B5F" w:rsidRPr="00D24B5F" w:rsidRDefault="00D24B5F" w:rsidP="00D24B5F">
            <w:pPr>
              <w:pStyle w:val="ListParagraph"/>
              <w:numPr>
                <w:ilvl w:val="0"/>
                <w:numId w:val="12"/>
              </w:numPr>
            </w:pPr>
            <w:r w:rsidRPr="00AF1F5B">
              <w:t>WG 2: 159 participants</w:t>
            </w:r>
          </w:p>
          <w:p w14:paraId="2F7A103D" w14:textId="77777777" w:rsidR="00D24B5F" w:rsidRPr="00D24B5F" w:rsidRDefault="00D24B5F" w:rsidP="00D24B5F">
            <w:pPr>
              <w:pStyle w:val="ListParagraph"/>
              <w:numPr>
                <w:ilvl w:val="0"/>
                <w:numId w:val="12"/>
              </w:numPr>
            </w:pPr>
            <w:r w:rsidRPr="00AF1F5B">
              <w:t>WG 3: 143 participants</w:t>
            </w:r>
          </w:p>
          <w:p w14:paraId="78CDC1B5" w14:textId="77777777" w:rsidR="00D24B5F" w:rsidRPr="00D24B5F" w:rsidRDefault="00D24B5F" w:rsidP="00D24B5F">
            <w:pPr>
              <w:pStyle w:val="ListParagraph"/>
              <w:numPr>
                <w:ilvl w:val="0"/>
                <w:numId w:val="12"/>
              </w:numPr>
            </w:pPr>
            <w:r w:rsidRPr="00AF1F5B">
              <w:t>WG 4: 209 participants</w:t>
            </w:r>
          </w:p>
          <w:p w14:paraId="088D3CE3" w14:textId="77777777" w:rsidR="00D24B5F" w:rsidRDefault="00D24B5F" w:rsidP="00D24B5F"/>
          <w:p w14:paraId="2D6574F5" w14:textId="21D2B047" w:rsidR="00D24B5F" w:rsidRDefault="00D24B5F" w:rsidP="00D24B5F">
            <w:proofErr w:type="gramStart"/>
            <w:r>
              <w:t>Chair</w:t>
            </w:r>
            <w:proofErr w:type="gramEnd"/>
            <w:r>
              <w:t xml:space="preserve"> </w:t>
            </w:r>
            <w:r w:rsidR="0072374D">
              <w:t xml:space="preserve">asked </w:t>
            </w:r>
            <w:r>
              <w:t>if we should keep the Action open to everyone. Tacit agreement with members in attendance.</w:t>
            </w:r>
          </w:p>
          <w:p w14:paraId="0C9AD3CF" w14:textId="2844A017" w:rsidR="007D6BAD" w:rsidRDefault="007D6BAD"/>
        </w:tc>
      </w:tr>
      <w:tr w:rsidR="007D6BAD" w14:paraId="610FB05F" w14:textId="77777777">
        <w:tc>
          <w:tcPr>
            <w:tcW w:w="0" w:type="auto"/>
          </w:tcPr>
          <w:p w14:paraId="5B2106BE" w14:textId="4F68915E" w:rsidR="00D24B5F" w:rsidRDefault="007E5F10">
            <w:r>
              <w:rPr>
                <w:color w:val="56585B"/>
              </w:rPr>
              <w:t xml:space="preserve">e) Budget status: summary from </w:t>
            </w:r>
            <w:proofErr w:type="gramStart"/>
            <w:r>
              <w:rPr>
                <w:color w:val="56585B"/>
              </w:rPr>
              <w:t>the Grant</w:t>
            </w:r>
            <w:proofErr w:type="gramEnd"/>
            <w:r>
              <w:rPr>
                <w:color w:val="56585B"/>
              </w:rPr>
              <w:t xml:space="preserve"> Holder.</w:t>
            </w:r>
            <w:r w:rsidR="000A0473">
              <w:rPr>
                <w:color w:val="56585B"/>
              </w:rPr>
              <w:br/>
            </w:r>
          </w:p>
          <w:p w14:paraId="1647F1B0" w14:textId="2AC1470C" w:rsidR="007D6BAD" w:rsidRDefault="000A0473">
            <w:proofErr w:type="gramStart"/>
            <w:r w:rsidRPr="00F200EC">
              <w:t>Action</w:t>
            </w:r>
            <w:proofErr w:type="gramEnd"/>
            <w:r w:rsidRPr="00F200EC">
              <w:t xml:space="preserve"> Chair gave an update on the budget used. For the Skopje meeting claims are still being processed. Additional budget was approved via e-vote </w:t>
            </w:r>
            <w:r w:rsidR="00F62FB5" w:rsidRPr="00F200EC">
              <w:t>for STSM</w:t>
            </w:r>
            <w:r w:rsidR="0072374D">
              <w:t>s</w:t>
            </w:r>
            <w:r w:rsidR="00F62FB5" w:rsidRPr="00F200EC">
              <w:t xml:space="preserve"> and other grants.</w:t>
            </w:r>
            <w:r w:rsidR="00F62FB5" w:rsidRPr="00F200EC">
              <w:br/>
            </w:r>
            <w:r w:rsidR="008A366A" w:rsidRPr="00F200EC">
              <w:br/>
            </w:r>
            <w:r>
              <w:rPr>
                <w:noProof/>
                <w:color w:val="56585B"/>
                <w:lang w:val="en-GB"/>
              </w:rPr>
              <w:drawing>
                <wp:inline distT="0" distB="0" distL="0" distR="0" wp14:anchorId="1022B266" wp14:editId="73E82589">
                  <wp:extent cx="4353560" cy="2609511"/>
                  <wp:effectExtent l="0" t="0" r="0" b="0"/>
                  <wp:docPr id="155723452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3287" cy="26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</w:p>
        </w:tc>
      </w:tr>
      <w:tr w:rsidR="007D6BAD" w14:paraId="1633DCD1" w14:textId="77777777">
        <w:tc>
          <w:tcPr>
            <w:tcW w:w="0" w:type="auto"/>
          </w:tcPr>
          <w:p w14:paraId="042E4AA9" w14:textId="3C2CC6C2" w:rsidR="00D24B5F" w:rsidRDefault="007E5F10">
            <w:r>
              <w:rPr>
                <w:color w:val="56585B"/>
              </w:rPr>
              <w:t xml:space="preserve">f) </w:t>
            </w:r>
            <w:r w:rsidRPr="008A366A">
              <w:rPr>
                <w:strike/>
                <w:color w:val="56585B"/>
              </w:rPr>
              <w:t>Update from the COST Association (if representative is present)</w:t>
            </w:r>
            <w:r w:rsidR="008A366A" w:rsidRPr="008A366A">
              <w:rPr>
                <w:strike/>
                <w:color w:val="56585B"/>
              </w:rPr>
              <w:br/>
            </w:r>
            <w:r w:rsidR="004850E0">
              <w:t xml:space="preserve"> </w:t>
            </w:r>
          </w:p>
          <w:p w14:paraId="4578403B" w14:textId="53CF5420" w:rsidR="007D6BAD" w:rsidRDefault="004850E0">
            <w:proofErr w:type="gramStart"/>
            <w:r>
              <w:t>Representative</w:t>
            </w:r>
            <w:proofErr w:type="gramEnd"/>
            <w:r>
              <w:t xml:space="preserve"> </w:t>
            </w:r>
            <w:r w:rsidR="0072374D">
              <w:t xml:space="preserve">was </w:t>
            </w:r>
            <w:r>
              <w:t xml:space="preserve">not present. </w:t>
            </w:r>
            <w:r>
              <w:br/>
            </w:r>
          </w:p>
          <w:p w14:paraId="3C2B24A3" w14:textId="77777777" w:rsidR="00D24B5F" w:rsidRDefault="00D24B5F"/>
          <w:p w14:paraId="7409F495" w14:textId="77777777" w:rsidR="00D24B5F" w:rsidRDefault="00D24B5F"/>
          <w:p w14:paraId="34957B0F" w14:textId="77777777" w:rsidR="00D24B5F" w:rsidRDefault="00D24B5F"/>
          <w:p w14:paraId="31EE18A2" w14:textId="1D0C83F0" w:rsidR="00D24B5F" w:rsidRDefault="00D24B5F"/>
        </w:tc>
      </w:tr>
      <w:tr w:rsidR="007D6BAD" w14:paraId="5DB41CD5" w14:textId="77777777">
        <w:tc>
          <w:tcPr>
            <w:tcW w:w="0" w:type="auto"/>
          </w:tcPr>
          <w:p w14:paraId="5EAAE8DC" w14:textId="77777777" w:rsidR="007D6BAD" w:rsidRDefault="007E5F10">
            <w:r>
              <w:rPr>
                <w:color w:val="56585B"/>
              </w:rPr>
              <w:lastRenderedPageBreak/>
              <w:t xml:space="preserve">3. Follow up and discussion on the </w:t>
            </w:r>
          </w:p>
        </w:tc>
      </w:tr>
      <w:tr w:rsidR="007D6BAD" w14:paraId="1005B380" w14:textId="77777777">
        <w:tc>
          <w:tcPr>
            <w:tcW w:w="0" w:type="auto"/>
          </w:tcPr>
          <w:p w14:paraId="1848671E" w14:textId="434DCAD4" w:rsidR="00D24B5F" w:rsidRDefault="007E5F10">
            <w:r>
              <w:rPr>
                <w:color w:val="56585B"/>
              </w:rPr>
              <w:t>a) Action management: structure, leadership positions and other supporting roles.</w:t>
            </w:r>
            <w:r>
              <w:br/>
            </w:r>
            <w:r>
              <w:rPr>
                <w:color w:val="56585B"/>
              </w:rPr>
              <w:t>       Mandates to the Core Group (if applicable)</w:t>
            </w:r>
            <w:r w:rsidR="00F62FB5">
              <w:rPr>
                <w:color w:val="56585B"/>
              </w:rPr>
              <w:br/>
            </w:r>
          </w:p>
          <w:p w14:paraId="61C2FA35" w14:textId="659ECDC2" w:rsidR="007D6BAD" w:rsidRDefault="00F200EC">
            <w:r>
              <w:t>T</w:t>
            </w:r>
            <w:r w:rsidR="00F62FB5">
              <w:t>here have been no changes to the management structure.</w:t>
            </w:r>
            <w:r w:rsidR="00F62FB5">
              <w:br/>
            </w:r>
          </w:p>
        </w:tc>
      </w:tr>
      <w:tr w:rsidR="007D6BAD" w14:paraId="085D4A08" w14:textId="77777777">
        <w:tc>
          <w:tcPr>
            <w:tcW w:w="0" w:type="auto"/>
          </w:tcPr>
          <w:p w14:paraId="1B508424" w14:textId="48631C18" w:rsidR="00C71E75" w:rsidRPr="00C71E75" w:rsidRDefault="007E5F10" w:rsidP="00AD121F">
            <w:r w:rsidRPr="00AD121F">
              <w:rPr>
                <w:color w:val="56585B"/>
              </w:rPr>
              <w:t xml:space="preserve">b) Implementation of the COST Excellence and Inclusiveness Policy </w:t>
            </w:r>
            <w:r w:rsidR="00F62FB5" w:rsidRPr="00AD121F">
              <w:rPr>
                <w:color w:val="56585B"/>
              </w:rPr>
              <w:br/>
            </w:r>
          </w:p>
          <w:p w14:paraId="26E12E0C" w14:textId="27B050EC" w:rsidR="00AD121F" w:rsidRPr="00C71E75" w:rsidRDefault="00AD121F" w:rsidP="00AD121F">
            <w:pPr>
              <w:pStyle w:val="ListParagraph"/>
              <w:numPr>
                <w:ilvl w:val="0"/>
                <w:numId w:val="3"/>
              </w:numPr>
            </w:pPr>
            <w:r w:rsidRPr="00C71E75">
              <w:t>18 out of 34 COST member countries are ITC</w:t>
            </w:r>
          </w:p>
          <w:p w14:paraId="42A2A894" w14:textId="77777777" w:rsidR="00AD121F" w:rsidRDefault="00AD121F" w:rsidP="00AD121F">
            <w:pPr>
              <w:pStyle w:val="ListParagraph"/>
              <w:numPr>
                <w:ilvl w:val="0"/>
                <w:numId w:val="3"/>
              </w:numPr>
            </w:pPr>
            <w:r w:rsidRPr="00C71E75">
              <w:t xml:space="preserve">143 out of 398 members are ITC (36%) </w:t>
            </w:r>
          </w:p>
          <w:p w14:paraId="01CABFEC" w14:textId="64BC0AE0" w:rsidR="00C71E75" w:rsidRPr="00C71E75" w:rsidRDefault="00C71E75" w:rsidP="00AD121F">
            <w:pPr>
              <w:pStyle w:val="ListParagraph"/>
              <w:numPr>
                <w:ilvl w:val="0"/>
                <w:numId w:val="3"/>
              </w:numPr>
            </w:pPr>
            <w:r w:rsidRPr="00C71E75">
              <w:t xml:space="preserve">217 out of 398 members are ECI (55%) </w:t>
            </w:r>
          </w:p>
          <w:p w14:paraId="5A317E66" w14:textId="77777777" w:rsidR="00C71E75" w:rsidRPr="00C71E75" w:rsidRDefault="00C71E75" w:rsidP="00AD121F">
            <w:pPr>
              <w:pStyle w:val="ListParagraph"/>
              <w:numPr>
                <w:ilvl w:val="0"/>
                <w:numId w:val="3"/>
              </w:numPr>
            </w:pPr>
            <w:r w:rsidRPr="00C71E75">
              <w:t xml:space="preserve">123 out of 398 members are female (31%) </w:t>
            </w:r>
          </w:p>
          <w:p w14:paraId="37CAFBB4" w14:textId="77777777" w:rsidR="00C71E75" w:rsidRPr="00C71E75" w:rsidRDefault="00C71E75" w:rsidP="00AD121F">
            <w:pPr>
              <w:pStyle w:val="ListParagraph"/>
              <w:numPr>
                <w:ilvl w:val="0"/>
                <w:numId w:val="3"/>
              </w:numPr>
            </w:pPr>
            <w:r w:rsidRPr="00C71E75">
              <w:t>ITC, gender and ECI criteria are taken into consideration when inviting people for in-person attendance as well as STSM granting</w:t>
            </w:r>
          </w:p>
          <w:p w14:paraId="4A3129CE" w14:textId="77777777" w:rsidR="007D6BAD" w:rsidRDefault="00C71E75" w:rsidP="00AD121F">
            <w:pPr>
              <w:pStyle w:val="ListParagraph"/>
              <w:numPr>
                <w:ilvl w:val="0"/>
                <w:numId w:val="3"/>
              </w:numPr>
            </w:pPr>
            <w:r w:rsidRPr="00C71E75">
              <w:t>2023 New leadership position: Diversity, Equity and Inclusion Coordinator</w:t>
            </w:r>
          </w:p>
          <w:p w14:paraId="45C3ECB9" w14:textId="01270169" w:rsidR="00C71E75" w:rsidRDefault="00C71E75" w:rsidP="00C71E75"/>
        </w:tc>
      </w:tr>
      <w:tr w:rsidR="007D6BAD" w14:paraId="23F9C2A0" w14:textId="77777777">
        <w:tc>
          <w:tcPr>
            <w:tcW w:w="0" w:type="auto"/>
          </w:tcPr>
          <w:p w14:paraId="037C51DE" w14:textId="4F82C9DE" w:rsidR="006F2711" w:rsidRPr="006F2711" w:rsidRDefault="007E5F10" w:rsidP="006F2711">
            <w:r>
              <w:rPr>
                <w:color w:val="56585B"/>
              </w:rPr>
              <w:t>c) Grant Awarding by the Action</w:t>
            </w:r>
            <w:r w:rsidR="006F2711">
              <w:rPr>
                <w:color w:val="56585B"/>
              </w:rPr>
              <w:br/>
            </w:r>
            <w:r w:rsidR="006F2711">
              <w:rPr>
                <w:color w:val="56585B"/>
              </w:rPr>
              <w:br/>
            </w:r>
            <w:r w:rsidR="006F2711" w:rsidRPr="006F2711">
              <w:t>Selection criteria</w:t>
            </w:r>
          </w:p>
          <w:p w14:paraId="535D52EA" w14:textId="77777777" w:rsidR="006F2711" w:rsidRP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>Relevance to tall timber buildings – quality of proposal</w:t>
            </w:r>
          </w:p>
          <w:p w14:paraId="3E42CDB9" w14:textId="77777777" w:rsidR="006F2711" w:rsidRP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 xml:space="preserve">ECI </w:t>
            </w:r>
          </w:p>
          <w:p w14:paraId="23DB0F92" w14:textId="77777777" w:rsidR="006F2711" w:rsidRP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>ITC – geographical diversity</w:t>
            </w:r>
          </w:p>
          <w:p w14:paraId="25F113F4" w14:textId="77777777" w:rsidR="006F2711" w:rsidRP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>Gender balance</w:t>
            </w:r>
          </w:p>
          <w:p w14:paraId="2C974F29" w14:textId="77777777" w:rsidR="006F2711" w:rsidRP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 xml:space="preserve">Available funds </w:t>
            </w:r>
          </w:p>
          <w:p w14:paraId="43C4915D" w14:textId="77777777" w:rsid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 xml:space="preserve">(Longer stays) </w:t>
            </w:r>
          </w:p>
          <w:p w14:paraId="3085C059" w14:textId="77777777" w:rsidR="00D24B5F" w:rsidRPr="006F2711" w:rsidRDefault="00D24B5F" w:rsidP="00D24B5F">
            <w:pPr>
              <w:pStyle w:val="ListParagraph"/>
            </w:pPr>
          </w:p>
          <w:p w14:paraId="670982D6" w14:textId="77777777" w:rsidR="006F2711" w:rsidRPr="006F2711" w:rsidRDefault="006F2711" w:rsidP="00D24B5F">
            <w:r w:rsidRPr="006F2711">
              <w:t xml:space="preserve">GP 3: </w:t>
            </w:r>
          </w:p>
          <w:p w14:paraId="72ED34B7" w14:textId="77777777" w:rsidR="006F2711" w:rsidRP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>17 STSM (12 ongoing)</w:t>
            </w:r>
          </w:p>
          <w:p w14:paraId="110C3CAE" w14:textId="15DC3DA2" w:rsidR="006F2711" w:rsidRDefault="006F2711" w:rsidP="00D24B5F">
            <w:pPr>
              <w:pStyle w:val="ListParagraph"/>
              <w:numPr>
                <w:ilvl w:val="0"/>
                <w:numId w:val="13"/>
              </w:numPr>
            </w:pPr>
            <w:r w:rsidRPr="006F2711">
              <w:t>3 ITC grant</w:t>
            </w:r>
          </w:p>
          <w:p w14:paraId="2CD91B65" w14:textId="77777777" w:rsidR="00D24B5F" w:rsidRPr="00D24B5F" w:rsidRDefault="006F2711" w:rsidP="00954A5E">
            <w:pPr>
              <w:pStyle w:val="ListParagraph"/>
              <w:numPr>
                <w:ilvl w:val="0"/>
                <w:numId w:val="4"/>
              </w:numPr>
            </w:pPr>
            <w:r w:rsidRPr="006F2711">
              <w:t>1 VM (1 ongoing)</w:t>
            </w:r>
          </w:p>
          <w:p w14:paraId="4B74F4CD" w14:textId="3FFECBB1" w:rsidR="00954A5E" w:rsidRPr="00954A5E" w:rsidRDefault="00954A5E" w:rsidP="00954A5E">
            <w:pPr>
              <w:pStyle w:val="ListParagraph"/>
              <w:numPr>
                <w:ilvl w:val="0"/>
                <w:numId w:val="4"/>
              </w:numPr>
            </w:pPr>
            <w:r w:rsidRPr="00954A5E">
              <w:t>ECI: 88%</w:t>
            </w:r>
          </w:p>
          <w:p w14:paraId="60E02766" w14:textId="77777777" w:rsidR="00954A5E" w:rsidRPr="00954A5E" w:rsidRDefault="00954A5E" w:rsidP="00954A5E">
            <w:pPr>
              <w:pStyle w:val="ListParagraph"/>
              <w:numPr>
                <w:ilvl w:val="0"/>
                <w:numId w:val="4"/>
              </w:numPr>
            </w:pPr>
            <w:r w:rsidRPr="00954A5E">
              <w:t>ITC: 59%</w:t>
            </w:r>
          </w:p>
          <w:p w14:paraId="12546679" w14:textId="387FB1FE" w:rsidR="00954A5E" w:rsidRPr="00954A5E" w:rsidRDefault="00954A5E" w:rsidP="00954A5E">
            <w:pPr>
              <w:pStyle w:val="ListParagraph"/>
              <w:numPr>
                <w:ilvl w:val="0"/>
                <w:numId w:val="4"/>
              </w:numPr>
            </w:pPr>
            <w:r w:rsidRPr="00954A5E">
              <w:t>Female: 24%</w:t>
            </w:r>
            <w:r>
              <w:br/>
            </w:r>
          </w:p>
          <w:p w14:paraId="4AEBF172" w14:textId="689C350F" w:rsidR="00954A5E" w:rsidRPr="00D24B5F" w:rsidRDefault="00954A5E" w:rsidP="00D24B5F">
            <w:r w:rsidRPr="00954A5E">
              <w:t>Finished</w:t>
            </w:r>
            <w:r w:rsidR="00D24B5F">
              <w:t xml:space="preserve"> STSMs</w:t>
            </w:r>
          </w:p>
          <w:p w14:paraId="589A72D0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M. Salehi (NMBU, Norway) to Linnaeus University (Sweden)</w:t>
            </w:r>
          </w:p>
          <w:p w14:paraId="38336B95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B. Kurent (Ljubljana, Slovenia) to EMPA (Switzerland)</w:t>
            </w:r>
            <w:r w:rsidRPr="00954A5E">
              <w:tab/>
              <w:t xml:space="preserve"> </w:t>
            </w:r>
          </w:p>
          <w:p w14:paraId="27B2FAB0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 xml:space="preserve">O. Kaplan (Eskisehir, Turkey) to Zagreb (Croatia) </w:t>
            </w:r>
          </w:p>
          <w:p w14:paraId="1847F753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U. Kavka (</w:t>
            </w:r>
            <w:proofErr w:type="spellStart"/>
            <w:r w:rsidRPr="00954A5E">
              <w:t>Innorenew</w:t>
            </w:r>
            <w:proofErr w:type="spellEnd"/>
            <w:r w:rsidRPr="00954A5E">
              <w:t>) to TU Wien (Austria)</w:t>
            </w:r>
            <w:r w:rsidRPr="00954A5E">
              <w:tab/>
              <w:t xml:space="preserve"> </w:t>
            </w:r>
          </w:p>
          <w:p w14:paraId="1BE7E646" w14:textId="1E0C2EA4" w:rsidR="00954A5E" w:rsidRPr="00D24B5F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Čolić (Edinburgh, UK) to UBC (Canada)</w:t>
            </w:r>
            <w:r w:rsidRPr="00954A5E">
              <w:tab/>
            </w:r>
          </w:p>
          <w:p w14:paraId="6ACBC413" w14:textId="77777777" w:rsidR="00D24B5F" w:rsidRDefault="00D24B5F" w:rsidP="00D24B5F"/>
          <w:p w14:paraId="1228850F" w14:textId="77777777" w:rsidR="00D24B5F" w:rsidRDefault="00D24B5F" w:rsidP="00D24B5F"/>
          <w:p w14:paraId="10ADD433" w14:textId="77777777" w:rsidR="00D24B5F" w:rsidRDefault="00D24B5F" w:rsidP="00D24B5F"/>
          <w:p w14:paraId="13D33DC2" w14:textId="77777777" w:rsidR="00D24B5F" w:rsidRDefault="00D24B5F" w:rsidP="00D24B5F"/>
          <w:p w14:paraId="359F4B61" w14:textId="77777777" w:rsidR="00D24B5F" w:rsidRPr="00D24B5F" w:rsidRDefault="00D24B5F" w:rsidP="00D24B5F"/>
          <w:p w14:paraId="2A79CAF8" w14:textId="101111C9" w:rsidR="00954A5E" w:rsidRPr="00D24B5F" w:rsidRDefault="00954A5E" w:rsidP="00D24B5F">
            <w:r w:rsidRPr="00954A5E">
              <w:lastRenderedPageBreak/>
              <w:t>Ongoing</w:t>
            </w:r>
            <w:r w:rsidR="00D24B5F">
              <w:t xml:space="preserve"> STSMs</w:t>
            </w:r>
          </w:p>
          <w:p w14:paraId="1D6C6722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 xml:space="preserve">V. Belafonte (Minho, Portugal) to Aarhus (Denmark) </w:t>
            </w:r>
          </w:p>
          <w:p w14:paraId="62BD516D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 xml:space="preserve">J. </w:t>
            </w:r>
            <w:proofErr w:type="spellStart"/>
            <w:r w:rsidRPr="00954A5E">
              <w:t>Barbalić</w:t>
            </w:r>
            <w:proofErr w:type="spellEnd"/>
            <w:r w:rsidRPr="00954A5E">
              <w:t xml:space="preserve"> (Zagreb) to Czech Technical University (Czechia)</w:t>
            </w:r>
            <w:r w:rsidRPr="00954A5E">
              <w:tab/>
            </w:r>
          </w:p>
          <w:p w14:paraId="13E9A6C8" w14:textId="59E91FF4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 xml:space="preserve">Dapieve Aquino (Minho, Portugal) to </w:t>
            </w:r>
            <w:proofErr w:type="spellStart"/>
            <w:r w:rsidRPr="00954A5E">
              <w:t>Politecnico</w:t>
            </w:r>
            <w:proofErr w:type="spellEnd"/>
            <w:r w:rsidRPr="00954A5E">
              <w:t xml:space="preserve"> di Milano (Italy)</w:t>
            </w:r>
          </w:p>
          <w:p w14:paraId="05AFF484" w14:textId="0CC25DD5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4A1E98">
              <w:t>Petrovski (Skopje, North Macedonia) to Ljubljana (Slovenia)</w:t>
            </w:r>
            <w:r w:rsidRPr="004A1E98">
              <w:tab/>
            </w:r>
          </w:p>
          <w:p w14:paraId="4A4425B9" w14:textId="1478E9EB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Aloisio (L’Aquila, Italy) to Oslo (Norway)</w:t>
            </w:r>
            <w:r w:rsidRPr="00954A5E">
              <w:tab/>
            </w:r>
            <w:r w:rsidRPr="00954A5E">
              <w:tab/>
            </w:r>
          </w:p>
          <w:p w14:paraId="336805C5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Y. Wang (KTH, Sweden) to NMBU (Norway)</w:t>
            </w:r>
            <w:r w:rsidRPr="00954A5E">
              <w:tab/>
            </w:r>
            <w:r w:rsidRPr="00954A5E">
              <w:tab/>
            </w:r>
          </w:p>
          <w:p w14:paraId="38B22F0F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L. Vojnović (Bristol, UK) to Lund (Sweden)</w:t>
            </w:r>
            <w:r w:rsidRPr="00954A5E">
              <w:tab/>
            </w:r>
            <w:r w:rsidRPr="00954A5E">
              <w:tab/>
            </w:r>
          </w:p>
          <w:p w14:paraId="26C419C8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M. Roso (Torino, Italy) to Madrid (Spain)</w:t>
            </w:r>
            <w:r w:rsidRPr="00954A5E">
              <w:tab/>
            </w:r>
            <w:r w:rsidRPr="00954A5E">
              <w:tab/>
            </w:r>
          </w:p>
          <w:p w14:paraId="4C1DE47F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Alex S. Cao (ETH, Switzerland) to Lund (Sweden)</w:t>
            </w:r>
            <w:r w:rsidRPr="00954A5E">
              <w:tab/>
            </w:r>
          </w:p>
          <w:p w14:paraId="31D3C9FC" w14:textId="77777777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 xml:space="preserve">T. Tatar (Sakarya, Turkey) to </w:t>
            </w:r>
            <w:proofErr w:type="spellStart"/>
            <w:r w:rsidRPr="00954A5E">
              <w:t>Innorenew</w:t>
            </w:r>
            <w:proofErr w:type="spellEnd"/>
            <w:r w:rsidRPr="00954A5E">
              <w:t xml:space="preserve"> (Slovenia)</w:t>
            </w:r>
            <w:r w:rsidRPr="00954A5E">
              <w:tab/>
            </w:r>
          </w:p>
          <w:p w14:paraId="24F886F7" w14:textId="7A11E4E2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>Kurent (Ljubljana, Slovenia) to L’Aquila (Italy)</w:t>
            </w:r>
            <w:r w:rsidRPr="00954A5E">
              <w:tab/>
            </w:r>
            <w:r w:rsidRPr="00954A5E">
              <w:tab/>
            </w:r>
          </w:p>
          <w:p w14:paraId="6D5E70F8" w14:textId="53DB3560" w:rsidR="00954A5E" w:rsidRPr="00954A5E" w:rsidRDefault="00954A5E" w:rsidP="00D24B5F">
            <w:pPr>
              <w:pStyle w:val="ListParagraph"/>
              <w:numPr>
                <w:ilvl w:val="0"/>
                <w:numId w:val="4"/>
              </w:numPr>
            </w:pPr>
            <w:r w:rsidRPr="00954A5E">
              <w:t xml:space="preserve">H. Sivrikaya (Bartin, Turkey) to </w:t>
            </w:r>
            <w:r w:rsidR="0072374D" w:rsidRPr="00954A5E">
              <w:t>G</w:t>
            </w:r>
            <w:r w:rsidR="0072374D">
              <w:t>ö</w:t>
            </w:r>
            <w:r w:rsidR="0072374D" w:rsidRPr="00954A5E">
              <w:t xml:space="preserve">ttingen </w:t>
            </w:r>
            <w:r w:rsidRPr="00954A5E">
              <w:t>(Germany)</w:t>
            </w:r>
          </w:p>
          <w:p w14:paraId="57C42F46" w14:textId="77777777" w:rsidR="00AE50A3" w:rsidRDefault="00AE50A3" w:rsidP="00AE50A3"/>
          <w:p w14:paraId="3913A527" w14:textId="0054FEEB" w:rsidR="00AE50A3" w:rsidRPr="00AE50A3" w:rsidRDefault="00AE50A3" w:rsidP="00AE50A3">
            <w:r w:rsidRPr="00AE50A3">
              <w:t>ITC &amp; Virtual mobility grants</w:t>
            </w:r>
          </w:p>
          <w:p w14:paraId="20FD725F" w14:textId="47B3DB69" w:rsidR="00AE50A3" w:rsidRPr="00AE50A3" w:rsidRDefault="00AE50A3" w:rsidP="00374FE1">
            <w:pPr>
              <w:pStyle w:val="ListParagraph"/>
              <w:numPr>
                <w:ilvl w:val="0"/>
                <w:numId w:val="14"/>
              </w:numPr>
            </w:pPr>
            <w:r w:rsidRPr="00AE50A3">
              <w:t>Edgars Kuka (Latvia)</w:t>
            </w:r>
            <w:r w:rsidR="00D24B5F">
              <w:t xml:space="preserve">, </w:t>
            </w:r>
            <w:r w:rsidRPr="00AE50A3">
              <w:t>11th European Conference on Wood Modification</w:t>
            </w:r>
            <w:r w:rsidRPr="00AE50A3">
              <w:tab/>
            </w:r>
            <w:r w:rsidRPr="00AE50A3">
              <w:tab/>
            </w:r>
            <w:r w:rsidRPr="00AE50A3">
              <w:tab/>
            </w:r>
          </w:p>
          <w:p w14:paraId="05E8CD39" w14:textId="280064B5" w:rsidR="00AE50A3" w:rsidRPr="00AE50A3" w:rsidRDefault="00AE50A3" w:rsidP="00861736">
            <w:pPr>
              <w:pStyle w:val="ListParagraph"/>
              <w:numPr>
                <w:ilvl w:val="0"/>
                <w:numId w:val="14"/>
              </w:numPr>
            </w:pPr>
            <w:r w:rsidRPr="00AE50A3">
              <w:t>Ahmed Can (Turkey)</w:t>
            </w:r>
            <w:r w:rsidR="00D24B5F">
              <w:t xml:space="preserve">, </w:t>
            </w:r>
            <w:r w:rsidRPr="00AE50A3">
              <w:t>Wood &amp; Fire Safety</w:t>
            </w:r>
          </w:p>
          <w:p w14:paraId="1040CAD1" w14:textId="2D7F3695" w:rsidR="00AE50A3" w:rsidRPr="00AE50A3" w:rsidRDefault="00AE50A3" w:rsidP="001A79A2">
            <w:pPr>
              <w:pStyle w:val="ListParagraph"/>
              <w:numPr>
                <w:ilvl w:val="0"/>
                <w:numId w:val="14"/>
              </w:numPr>
            </w:pPr>
            <w:r w:rsidRPr="00AE50A3">
              <w:t>F. Mascarenhas (Portugal)</w:t>
            </w:r>
            <w:r w:rsidR="00D24B5F">
              <w:t xml:space="preserve">, </w:t>
            </w:r>
            <w:r w:rsidRPr="00AE50A3">
              <w:t>International Scientific Conference on Hardwood Processing</w:t>
            </w:r>
          </w:p>
          <w:p w14:paraId="4106D4F2" w14:textId="063B2A47" w:rsidR="007D6BAD" w:rsidRDefault="00AE50A3" w:rsidP="00550220">
            <w:pPr>
              <w:pStyle w:val="ListParagraph"/>
              <w:numPr>
                <w:ilvl w:val="0"/>
                <w:numId w:val="14"/>
              </w:numPr>
            </w:pPr>
            <w:r w:rsidRPr="00AE50A3">
              <w:t>Benjamin Božić (Slovenia)</w:t>
            </w:r>
            <w:r w:rsidR="00D24B5F">
              <w:t xml:space="preserve">, </w:t>
            </w:r>
            <w:r w:rsidRPr="00AE50A3">
              <w:t>Heatmap</w:t>
            </w:r>
          </w:p>
          <w:p w14:paraId="7DEDB9B1" w14:textId="5B20BF9F" w:rsidR="00AE50A3" w:rsidRDefault="00AE50A3" w:rsidP="006F2711"/>
        </w:tc>
      </w:tr>
      <w:tr w:rsidR="007D6BAD" w14:paraId="4ABD0D83" w14:textId="77777777">
        <w:tc>
          <w:tcPr>
            <w:tcW w:w="0" w:type="auto"/>
          </w:tcPr>
          <w:p w14:paraId="53C22F11" w14:textId="0063FBDA" w:rsidR="007D6BAD" w:rsidRDefault="007E5F10">
            <w:r>
              <w:rPr>
                <w:color w:val="56585B"/>
              </w:rPr>
              <w:lastRenderedPageBreak/>
              <w:t>d) Progress of each working group</w:t>
            </w:r>
            <w:r w:rsidR="00AE50A3">
              <w:rPr>
                <w:color w:val="56585B"/>
              </w:rPr>
              <w:br/>
            </w:r>
          </w:p>
          <w:p w14:paraId="00308BFB" w14:textId="77777777" w:rsidR="00D24CF8" w:rsidRPr="00D24CF8" w:rsidRDefault="00D24CF8" w:rsidP="00D24CF8">
            <w:r w:rsidRPr="00D24CF8">
              <w:t>WG 1: Design for Adoption, Reuse and Repair</w:t>
            </w:r>
          </w:p>
          <w:p w14:paraId="6176C5E1" w14:textId="77777777" w:rsidR="00D24CF8" w:rsidRPr="00D24B5F" w:rsidRDefault="00D24CF8" w:rsidP="00D24B5F">
            <w:pPr>
              <w:pStyle w:val="ListParagraph"/>
              <w:numPr>
                <w:ilvl w:val="0"/>
                <w:numId w:val="15"/>
              </w:numPr>
            </w:pPr>
            <w:r w:rsidRPr="00D24CF8">
              <w:t>WG and SG meetings (online)</w:t>
            </w:r>
          </w:p>
          <w:p w14:paraId="249238F2" w14:textId="77777777" w:rsidR="00D24CF8" w:rsidRPr="00D24B5F" w:rsidRDefault="00D24CF8" w:rsidP="00D24B5F">
            <w:pPr>
              <w:pStyle w:val="ListParagraph"/>
              <w:numPr>
                <w:ilvl w:val="0"/>
                <w:numId w:val="15"/>
              </w:numPr>
            </w:pPr>
            <w:r w:rsidRPr="00D24CF8">
              <w:t>Merging of SGs to consolidate topics and focus activities</w:t>
            </w:r>
          </w:p>
          <w:p w14:paraId="189F712F" w14:textId="77777777" w:rsidR="00D24CF8" w:rsidRPr="00D24B5F" w:rsidRDefault="00D24CF8" w:rsidP="00D24B5F">
            <w:pPr>
              <w:pStyle w:val="ListParagraph"/>
              <w:numPr>
                <w:ilvl w:val="0"/>
                <w:numId w:val="15"/>
              </w:numPr>
            </w:pPr>
            <w:r w:rsidRPr="00D24CF8">
              <w:t xml:space="preserve">Further work on topics identified in the </w:t>
            </w:r>
            <w:proofErr w:type="spellStart"/>
            <w:r w:rsidRPr="00D24CF8">
              <w:t>STAReport</w:t>
            </w:r>
            <w:proofErr w:type="spellEnd"/>
            <w:r w:rsidRPr="00D24CF8">
              <w:t xml:space="preserve"> and in meetings with other WGs</w:t>
            </w:r>
            <w:proofErr w:type="gramStart"/>
            <w:r w:rsidRPr="00D24CF8">
              <w:t xml:space="preserve">   (</w:t>
            </w:r>
            <w:proofErr w:type="gramEnd"/>
            <w:r w:rsidRPr="00D24CF8">
              <w:t>e.g. damage/repair)</w:t>
            </w:r>
          </w:p>
          <w:p w14:paraId="37C5E6AD" w14:textId="77777777" w:rsidR="00D24CF8" w:rsidRPr="00D24B5F" w:rsidRDefault="00D24CF8" w:rsidP="00D24B5F">
            <w:pPr>
              <w:pStyle w:val="ListParagraph"/>
              <w:numPr>
                <w:ilvl w:val="0"/>
                <w:numId w:val="15"/>
              </w:numPr>
            </w:pPr>
            <w:r w:rsidRPr="00D24CF8">
              <w:t xml:space="preserve">Working on Springer book chapters </w:t>
            </w:r>
          </w:p>
          <w:p w14:paraId="3E2F4314" w14:textId="77777777" w:rsidR="00D24CF8" w:rsidRPr="00D24B5F" w:rsidRDefault="00D24CF8" w:rsidP="00D24B5F">
            <w:pPr>
              <w:pStyle w:val="ListParagraph"/>
              <w:numPr>
                <w:ilvl w:val="0"/>
                <w:numId w:val="15"/>
              </w:numPr>
            </w:pPr>
            <w:r w:rsidRPr="00D24CF8">
              <w:t>Support of STSMs</w:t>
            </w:r>
          </w:p>
          <w:p w14:paraId="26ABA6E5" w14:textId="77777777" w:rsidR="00D24CF8" w:rsidRDefault="00D24CF8"/>
          <w:p w14:paraId="4AE67EBF" w14:textId="77777777" w:rsidR="0019061A" w:rsidRPr="0019061A" w:rsidRDefault="0019061A" w:rsidP="0019061A">
            <w:r w:rsidRPr="0019061A">
              <w:t>WG 2: Deformations and Vibration</w:t>
            </w:r>
          </w:p>
          <w:p w14:paraId="07994BE4" w14:textId="77777777" w:rsidR="0019061A" w:rsidRPr="0019061A" w:rsidRDefault="0019061A" w:rsidP="00D24B5F">
            <w:pPr>
              <w:pStyle w:val="ListParagraph"/>
              <w:numPr>
                <w:ilvl w:val="0"/>
                <w:numId w:val="16"/>
              </w:numPr>
            </w:pPr>
            <w:r w:rsidRPr="0019061A">
              <w:t>WG and SG meetings (online)</w:t>
            </w:r>
          </w:p>
          <w:p w14:paraId="1F012FE3" w14:textId="77777777" w:rsidR="0019061A" w:rsidRPr="0019061A" w:rsidRDefault="0019061A" w:rsidP="00D24B5F">
            <w:pPr>
              <w:pStyle w:val="ListParagraph"/>
              <w:numPr>
                <w:ilvl w:val="0"/>
                <w:numId w:val="16"/>
              </w:numPr>
            </w:pPr>
            <w:r w:rsidRPr="0019061A">
              <w:t xml:space="preserve">Working on Springer book chapters  </w:t>
            </w:r>
          </w:p>
          <w:p w14:paraId="0B96EAF0" w14:textId="77777777" w:rsidR="0019061A" w:rsidRPr="0019061A" w:rsidRDefault="0019061A" w:rsidP="00D24B5F">
            <w:pPr>
              <w:pStyle w:val="ListParagraph"/>
              <w:numPr>
                <w:ilvl w:val="0"/>
                <w:numId w:val="16"/>
              </w:numPr>
            </w:pPr>
            <w:r w:rsidRPr="0019061A">
              <w:t>Support of STSMs</w:t>
            </w:r>
          </w:p>
          <w:p w14:paraId="52394217" w14:textId="77777777" w:rsidR="0019061A" w:rsidRDefault="0019061A"/>
          <w:p w14:paraId="3340410C" w14:textId="77777777" w:rsidR="0019061A" w:rsidRPr="0019061A" w:rsidRDefault="0019061A" w:rsidP="0019061A">
            <w:r w:rsidRPr="0019061A">
              <w:t>WG 3: Accidental Load Situations</w:t>
            </w:r>
          </w:p>
          <w:p w14:paraId="430C3C01" w14:textId="77777777" w:rsidR="0019061A" w:rsidRPr="0019061A" w:rsidRDefault="0019061A" w:rsidP="00D24B5F">
            <w:pPr>
              <w:pStyle w:val="ListParagraph"/>
              <w:numPr>
                <w:ilvl w:val="0"/>
                <w:numId w:val="17"/>
              </w:numPr>
            </w:pPr>
            <w:r w:rsidRPr="0019061A">
              <w:t xml:space="preserve">Establish an active subgroup for multi-hazard design for accidental load situations (e.g., seismic, fire, blast, etc.) with the goal </w:t>
            </w:r>
            <w:proofErr w:type="gramStart"/>
            <w:r w:rsidRPr="0019061A">
              <w:t>to develop</w:t>
            </w:r>
            <w:proofErr w:type="gramEnd"/>
            <w:r w:rsidRPr="0019061A">
              <w:t xml:space="preserve"> a multi-hazard design framework for TTBs</w:t>
            </w:r>
          </w:p>
          <w:p w14:paraId="4766D99D" w14:textId="77777777" w:rsidR="0019061A" w:rsidRPr="0019061A" w:rsidRDefault="0019061A" w:rsidP="00D24B5F">
            <w:pPr>
              <w:pStyle w:val="ListParagraph"/>
              <w:numPr>
                <w:ilvl w:val="0"/>
                <w:numId w:val="17"/>
              </w:numPr>
            </w:pPr>
            <w:r w:rsidRPr="0019061A">
              <w:t>Continue working on topics regarding fire and seismic load situations</w:t>
            </w:r>
          </w:p>
          <w:p w14:paraId="4FB7416A" w14:textId="77777777" w:rsidR="0019061A" w:rsidRPr="0019061A" w:rsidRDefault="0019061A" w:rsidP="00D24B5F">
            <w:pPr>
              <w:pStyle w:val="ListParagraph"/>
              <w:numPr>
                <w:ilvl w:val="0"/>
                <w:numId w:val="17"/>
              </w:numPr>
            </w:pPr>
            <w:r w:rsidRPr="0019061A">
              <w:t>Start developing draft Guidelines for taller timber buildings, building on the State-of-the-Art Report (STAR)</w:t>
            </w:r>
          </w:p>
          <w:p w14:paraId="44555021" w14:textId="77777777" w:rsidR="0019061A" w:rsidRPr="0019061A" w:rsidRDefault="0019061A" w:rsidP="00D24B5F">
            <w:pPr>
              <w:pStyle w:val="ListParagraph"/>
              <w:numPr>
                <w:ilvl w:val="0"/>
                <w:numId w:val="17"/>
              </w:numPr>
            </w:pPr>
            <w:r w:rsidRPr="0019061A">
              <w:t>Lay the groundwork for Year 4 WG3 activities, which will involve the publication of white papers, guidelines, conference papers, etc.</w:t>
            </w:r>
          </w:p>
          <w:p w14:paraId="17EFECEA" w14:textId="77777777" w:rsidR="0019061A" w:rsidRPr="0019061A" w:rsidRDefault="0019061A" w:rsidP="00D24B5F">
            <w:pPr>
              <w:pStyle w:val="ListParagraph"/>
              <w:numPr>
                <w:ilvl w:val="0"/>
                <w:numId w:val="17"/>
              </w:numPr>
            </w:pPr>
            <w:r w:rsidRPr="0019061A">
              <w:t>Support of STSMs</w:t>
            </w:r>
          </w:p>
          <w:p w14:paraId="6DF3DDF6" w14:textId="77777777" w:rsidR="0019061A" w:rsidRDefault="0019061A"/>
          <w:p w14:paraId="7D53BB7A" w14:textId="77777777" w:rsidR="0019061A" w:rsidRPr="0019061A" w:rsidRDefault="0019061A" w:rsidP="0019061A">
            <w:r w:rsidRPr="0019061A">
              <w:lastRenderedPageBreak/>
              <w:t>WG 4: Sustainability and Durability</w:t>
            </w:r>
          </w:p>
          <w:p w14:paraId="104C2000" w14:textId="77777777" w:rsidR="0019061A" w:rsidRPr="0019061A" w:rsidRDefault="0019061A" w:rsidP="00D24B5F">
            <w:pPr>
              <w:pStyle w:val="ListParagraph"/>
              <w:numPr>
                <w:ilvl w:val="0"/>
                <w:numId w:val="18"/>
              </w:numPr>
            </w:pPr>
            <w:r w:rsidRPr="0019061A">
              <w:t>WG and SG meetings (online and in person)</w:t>
            </w:r>
          </w:p>
          <w:p w14:paraId="53744A09" w14:textId="77777777" w:rsidR="0019061A" w:rsidRPr="0019061A" w:rsidRDefault="0019061A" w:rsidP="00D24B5F">
            <w:pPr>
              <w:pStyle w:val="ListParagraph"/>
              <w:numPr>
                <w:ilvl w:val="0"/>
                <w:numId w:val="18"/>
              </w:numPr>
            </w:pPr>
            <w:r w:rsidRPr="0019061A">
              <w:t xml:space="preserve">Training School on "Sustainability of Taller Timber Buildings" </w:t>
            </w:r>
          </w:p>
          <w:p w14:paraId="2F49114A" w14:textId="77777777" w:rsidR="0019061A" w:rsidRPr="0019061A" w:rsidRDefault="0019061A" w:rsidP="00D24B5F">
            <w:pPr>
              <w:pStyle w:val="ListParagraph"/>
              <w:numPr>
                <w:ilvl w:val="0"/>
                <w:numId w:val="18"/>
              </w:numPr>
            </w:pPr>
            <w:r w:rsidRPr="0019061A">
              <w:t xml:space="preserve">Working on Springer book chapters </w:t>
            </w:r>
          </w:p>
          <w:p w14:paraId="21290B71" w14:textId="77777777" w:rsidR="0019061A" w:rsidRPr="0019061A" w:rsidRDefault="0019061A" w:rsidP="00D24B5F">
            <w:pPr>
              <w:pStyle w:val="ListParagraph"/>
              <w:numPr>
                <w:ilvl w:val="0"/>
                <w:numId w:val="18"/>
              </w:numPr>
            </w:pPr>
            <w:r w:rsidRPr="0019061A">
              <w:t>Support of STSMs</w:t>
            </w:r>
          </w:p>
          <w:p w14:paraId="3FAC2966" w14:textId="04CFDECE" w:rsidR="00D24CF8" w:rsidRDefault="00D24CF8"/>
        </w:tc>
      </w:tr>
      <w:tr w:rsidR="007D6BAD" w14:paraId="3E8FD67A" w14:textId="77777777">
        <w:tc>
          <w:tcPr>
            <w:tcW w:w="0" w:type="auto"/>
          </w:tcPr>
          <w:p w14:paraId="18967CE9" w14:textId="67143DFC" w:rsidR="000A1B96" w:rsidRPr="005A0BC6" w:rsidRDefault="007E5F10" w:rsidP="008A0EA3">
            <w:r w:rsidRPr="005A0BC6">
              <w:lastRenderedPageBreak/>
              <w:t>e) Science Communication Plan</w:t>
            </w:r>
            <w:r w:rsidR="008A0EA3" w:rsidRPr="005A0BC6">
              <w:br/>
            </w:r>
            <w:r w:rsidR="00B925FD" w:rsidRPr="005A0BC6">
              <w:t xml:space="preserve">Science Communication Plan is available on our website. It is </w:t>
            </w:r>
            <w:r w:rsidR="00D24B5F">
              <w:t xml:space="preserve">currently </w:t>
            </w:r>
            <w:r w:rsidR="00B925FD" w:rsidRPr="005A0BC6">
              <w:t xml:space="preserve">updated and will be </w:t>
            </w:r>
            <w:r w:rsidR="000A1B96" w:rsidRPr="005A0BC6">
              <w:t>available soon.</w:t>
            </w:r>
          </w:p>
          <w:p w14:paraId="790972FB" w14:textId="77777777" w:rsidR="000A1B96" w:rsidRPr="005A0BC6" w:rsidRDefault="000A1B96" w:rsidP="008A0EA3"/>
          <w:p w14:paraId="43BEDF41" w14:textId="1A67A509" w:rsidR="000A1B96" w:rsidRPr="005A0BC6" w:rsidRDefault="000A1B96" w:rsidP="008A0EA3">
            <w:r w:rsidRPr="005A0BC6">
              <w:t xml:space="preserve">Upcoming communication products are </w:t>
            </w:r>
            <w:r w:rsidR="00213A68" w:rsidRPr="005A0BC6">
              <w:t>outlined below</w:t>
            </w:r>
            <w:r w:rsidRPr="005A0BC6">
              <w:t>:</w:t>
            </w:r>
          </w:p>
          <w:p w14:paraId="5250AC03" w14:textId="01EEDDC7" w:rsidR="008A0EA3" w:rsidRPr="005A0BC6" w:rsidRDefault="003544F8" w:rsidP="008A0EA3">
            <w:r w:rsidRPr="005A0BC6">
              <w:br/>
            </w:r>
            <w:r w:rsidR="008A0EA3" w:rsidRPr="005A0BC6">
              <w:t>Special Issue of “Wood Material Science &amp; Engineering”</w:t>
            </w:r>
          </w:p>
          <w:p w14:paraId="7BE3D85C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>We aim for up to 16 scientific articles (proposal contained 21 abstracts)</w:t>
            </w:r>
          </w:p>
          <w:p w14:paraId="6EF0497D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 xml:space="preserve">Very positive response from the editor </w:t>
            </w:r>
          </w:p>
          <w:p w14:paraId="13403B38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 xml:space="preserve">Timeline (main authors </w:t>
            </w:r>
            <w:proofErr w:type="gramStart"/>
            <w:r w:rsidRPr="005A0BC6">
              <w:t>have been</w:t>
            </w:r>
            <w:proofErr w:type="gramEnd"/>
            <w:r w:rsidRPr="005A0BC6">
              <w:t xml:space="preserve"> informed last week): </w:t>
            </w:r>
          </w:p>
          <w:p w14:paraId="222CA218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>Submission of manuscripts via the Taylor &amp; Francis system by 31 January 2025.</w:t>
            </w:r>
          </w:p>
          <w:p w14:paraId="255348E3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>Authors will receive reviewing results by March 2025.</w:t>
            </w:r>
          </w:p>
          <w:p w14:paraId="072001F6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>Final submission of revised papers for acceptance no later than May 2025.</w:t>
            </w:r>
          </w:p>
          <w:p w14:paraId="71F7F782" w14:textId="77777777" w:rsidR="008A0EA3" w:rsidRPr="005A0BC6" w:rsidRDefault="008A0EA3" w:rsidP="00351C9D">
            <w:pPr>
              <w:pStyle w:val="ListParagraph"/>
              <w:numPr>
                <w:ilvl w:val="0"/>
                <w:numId w:val="8"/>
              </w:numPr>
            </w:pPr>
            <w:r w:rsidRPr="005A0BC6">
              <w:t>Open access: waiting for the response from T&amp;F</w:t>
            </w:r>
          </w:p>
          <w:p w14:paraId="50DF1875" w14:textId="77777777" w:rsidR="008A0EA3" w:rsidRPr="005A0BC6" w:rsidRDefault="008A0EA3" w:rsidP="008A0EA3"/>
          <w:p w14:paraId="60A1657E" w14:textId="77777777" w:rsidR="008A0E0A" w:rsidRPr="005A0BC6" w:rsidRDefault="008A0E0A" w:rsidP="008A0E0A">
            <w:r w:rsidRPr="005A0BC6">
              <w:t>Book with results from the Action published by Springer</w:t>
            </w:r>
          </w:p>
          <w:p w14:paraId="2ABF7801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>Open access (11.650€ for up to 400 pages, 14.350€ for 600 pages)</w:t>
            </w:r>
          </w:p>
          <w:p w14:paraId="0E6B810E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>Book production: 4 months</w:t>
            </w:r>
          </w:p>
          <w:p w14:paraId="4D429C86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 xml:space="preserve">Timeline (authors will be informed soon): </w:t>
            </w:r>
          </w:p>
          <w:p w14:paraId="0F7BA17E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>1st draft by 31 December 2024</w:t>
            </w:r>
          </w:p>
          <w:p w14:paraId="14EF05F7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>Submission (version to be reviewed) by 28 February 2025</w:t>
            </w:r>
          </w:p>
          <w:p w14:paraId="30C48822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>Authors will receive reviewing comments by 31 March 2025.</w:t>
            </w:r>
          </w:p>
          <w:p w14:paraId="7EA74B0D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>Final submission by 16 May 2025.</w:t>
            </w:r>
          </w:p>
          <w:p w14:paraId="72F73598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 xml:space="preserve">55 contributions (each approx. 8 pages) </w:t>
            </w:r>
          </w:p>
          <w:p w14:paraId="10CFFC70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>Short summaries of the SI articles (2-4 pages)</w:t>
            </w:r>
          </w:p>
          <w:p w14:paraId="1613FDAD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>Approx. 500 pages</w:t>
            </w:r>
          </w:p>
          <w:p w14:paraId="17F7970A" w14:textId="77777777" w:rsidR="008A0E0A" w:rsidRPr="005A0BC6" w:rsidRDefault="008A0E0A" w:rsidP="00351C9D">
            <w:pPr>
              <w:pStyle w:val="ListParagraph"/>
              <w:numPr>
                <w:ilvl w:val="0"/>
                <w:numId w:val="9"/>
              </w:numPr>
            </w:pPr>
            <w:r w:rsidRPr="005A0BC6">
              <w:t>Book structure:</w:t>
            </w:r>
          </w:p>
          <w:p w14:paraId="106A0F29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 xml:space="preserve">I – Introduction </w:t>
            </w:r>
          </w:p>
          <w:p w14:paraId="4FD45808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 xml:space="preserve">II - Planning of TTB - ULS &amp; SLS design </w:t>
            </w:r>
          </w:p>
          <w:p w14:paraId="20421754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 xml:space="preserve">III - Hazard criteria IV - Moisture and durability </w:t>
            </w:r>
          </w:p>
          <w:p w14:paraId="2285C4FD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 xml:space="preserve">V - TTB in the Use phase (Structural assessment) </w:t>
            </w:r>
          </w:p>
          <w:p w14:paraId="00E2DEBA" w14:textId="77777777" w:rsidR="008A0E0A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 xml:space="preserve">VI - Circularity of TTB (Reuse, recycling, repair) </w:t>
            </w:r>
          </w:p>
          <w:p w14:paraId="55FD853D" w14:textId="77777777" w:rsidR="007D6BAD" w:rsidRPr="005A0BC6" w:rsidRDefault="008A0E0A" w:rsidP="00B925FD">
            <w:pPr>
              <w:pStyle w:val="ListParagraph"/>
              <w:numPr>
                <w:ilvl w:val="1"/>
                <w:numId w:val="9"/>
              </w:numPr>
            </w:pPr>
            <w:r w:rsidRPr="005A0BC6">
              <w:t>VII – Special aspects for the design of TTB</w:t>
            </w:r>
            <w:r w:rsidR="008A0EA3" w:rsidRPr="005A0BC6">
              <w:br/>
            </w:r>
          </w:p>
          <w:p w14:paraId="51BC442A" w14:textId="6B3976FD" w:rsidR="0000606D" w:rsidRPr="005A0BC6" w:rsidRDefault="0000606D" w:rsidP="0000606D">
            <w:r w:rsidRPr="005A0BC6">
              <w:t xml:space="preserve">There was a discussion about </w:t>
            </w:r>
            <w:r w:rsidR="00EF4DF5" w:rsidRPr="005A0BC6">
              <w:t xml:space="preserve">publishing the special issue in open access. </w:t>
            </w:r>
            <w:proofErr w:type="gramStart"/>
            <w:r w:rsidR="00EF4DF5" w:rsidRPr="005A0BC6">
              <w:t>Member</w:t>
            </w:r>
            <w:proofErr w:type="gramEnd"/>
            <w:r w:rsidR="00EF4DF5" w:rsidRPr="005A0BC6">
              <w:t xml:space="preserve"> noted that open access is </w:t>
            </w:r>
            <w:r w:rsidR="00FE766F" w:rsidRPr="005A0BC6">
              <w:t xml:space="preserve">important and worth </w:t>
            </w:r>
            <w:r w:rsidR="00D24B5F">
              <w:t>a high</w:t>
            </w:r>
            <w:r w:rsidR="00FE766F" w:rsidRPr="005A0BC6">
              <w:t xml:space="preserve"> price.</w:t>
            </w:r>
          </w:p>
        </w:tc>
      </w:tr>
      <w:tr w:rsidR="007D6BAD" w14:paraId="0B13FC55" w14:textId="77777777">
        <w:tc>
          <w:tcPr>
            <w:tcW w:w="0" w:type="auto"/>
          </w:tcPr>
          <w:p w14:paraId="2DE47C2F" w14:textId="77777777" w:rsidR="00D24B5F" w:rsidRDefault="007E5F10">
            <w:r w:rsidRPr="005A0BC6">
              <w:t>    </w:t>
            </w:r>
          </w:p>
          <w:p w14:paraId="210DB45D" w14:textId="77777777" w:rsidR="00D24B5F" w:rsidRDefault="00D24B5F"/>
          <w:p w14:paraId="47D2AD89" w14:textId="77777777" w:rsidR="00D24B5F" w:rsidRDefault="00D24B5F"/>
          <w:p w14:paraId="6ACD6FDA" w14:textId="77777777" w:rsidR="00D24B5F" w:rsidRDefault="00D24B5F"/>
          <w:p w14:paraId="16BF3E8D" w14:textId="77777777" w:rsidR="00D24B5F" w:rsidRDefault="007E5F10">
            <w:r w:rsidRPr="005A0BC6">
              <w:lastRenderedPageBreak/>
              <w:t>f) Progress on MoU Objectives, WG tasks, deliverables, and Goals for the current GP.</w:t>
            </w:r>
            <w:r w:rsidR="008A0E0A" w:rsidRPr="005A0BC6">
              <w:br/>
            </w:r>
          </w:p>
          <w:p w14:paraId="3D4F7603" w14:textId="6648ED29" w:rsidR="007D6BAD" w:rsidRPr="005A0BC6" w:rsidRDefault="008F2DE5">
            <w:r w:rsidRPr="005A0BC6">
              <w:t>There are no significant changes in progress on MoU Objectives</w:t>
            </w:r>
            <w:r w:rsidR="00BC6CAC" w:rsidRPr="005A0BC6">
              <w:t>.</w:t>
            </w:r>
            <w:r w:rsidRPr="005A0BC6">
              <w:t xml:space="preserve"> Progress has been made.</w:t>
            </w:r>
            <w:r w:rsidR="008A0E0A" w:rsidRPr="005A0BC6">
              <w:br/>
            </w:r>
            <w:r w:rsidR="008A0E0A" w:rsidRPr="005A0BC6">
              <w:br/>
            </w:r>
            <w:r w:rsidR="00BC6CAC" w:rsidRPr="005A0BC6">
              <w:t xml:space="preserve">Discussion of items that are underway including planning the final conference and </w:t>
            </w:r>
            <w:r w:rsidR="00E1271B" w:rsidRPr="005A0BC6">
              <w:t>publishing the heatmap on our website.</w:t>
            </w:r>
            <w:r w:rsidR="00175BB3" w:rsidRPr="005A0BC6">
              <w:t xml:space="preserve"> Chair plans to </w:t>
            </w:r>
            <w:r w:rsidR="0022026E" w:rsidRPr="005A0BC6">
              <w:t>change the planned deliverables for the heatmap via an e-cost vote.</w:t>
            </w:r>
          </w:p>
          <w:p w14:paraId="2DA2EF5E" w14:textId="77777777" w:rsidR="006028B3" w:rsidRPr="005A0BC6" w:rsidRDefault="006028B3"/>
          <w:p w14:paraId="60527E0F" w14:textId="5DD230E6" w:rsidR="006028B3" w:rsidRPr="005A0BC6" w:rsidRDefault="006028B3">
            <w:r w:rsidRPr="005A0BC6">
              <w:t xml:space="preserve">Deliverables </w:t>
            </w:r>
            <w:r w:rsidR="007D1412" w:rsidRPr="005A0BC6">
              <w:t>–</w:t>
            </w:r>
            <w:r w:rsidRPr="005A0BC6">
              <w:t xml:space="preserve"> </w:t>
            </w:r>
            <w:r w:rsidR="00175BB3" w:rsidRPr="005A0BC6">
              <w:t>All are i</w:t>
            </w:r>
            <w:r w:rsidR="007D1412" w:rsidRPr="005A0BC6">
              <w:t>n the expected state except the heatmap, which had a few challenges due to data privacy policy.</w:t>
            </w:r>
            <w:r w:rsidR="00175BB3" w:rsidRPr="005A0BC6">
              <w:t xml:space="preserve"> </w:t>
            </w:r>
            <w:proofErr w:type="gramStart"/>
            <w:r w:rsidR="00175BB3" w:rsidRPr="005A0BC6">
              <w:t>Chair</w:t>
            </w:r>
            <w:proofErr w:type="gramEnd"/>
            <w:r w:rsidR="00175BB3" w:rsidRPr="005A0BC6">
              <w:t xml:space="preserve"> recommends that we try to finalize the heatmap during this year, so the results can be published in the Springer book.</w:t>
            </w:r>
          </w:p>
          <w:p w14:paraId="3B063B75" w14:textId="77777777" w:rsidR="0047119C" w:rsidRPr="005A0BC6" w:rsidRDefault="0047119C"/>
          <w:p w14:paraId="0D7C9719" w14:textId="6768849E" w:rsidR="00BE2C40" w:rsidRPr="005A0BC6" w:rsidRDefault="00BE2C40">
            <w:r w:rsidRPr="005A0BC6">
              <w:t>Suggestion was made to rename</w:t>
            </w:r>
            <w:r w:rsidR="00D318CB" w:rsidRPr="005A0BC6">
              <w:t xml:space="preserve"> to </w:t>
            </w:r>
            <w:r w:rsidR="00D24B5F">
              <w:t xml:space="preserve">final publication, currently “Taller Timber Building </w:t>
            </w:r>
            <w:r w:rsidR="00D318CB" w:rsidRPr="005A0BC6">
              <w:t>Design</w:t>
            </w:r>
            <w:r w:rsidR="00D24B5F">
              <w:t xml:space="preserve"> </w:t>
            </w:r>
            <w:r w:rsidR="00D318CB" w:rsidRPr="005A0BC6">
              <w:t>Guidelines</w:t>
            </w:r>
            <w:r w:rsidR="00D24B5F">
              <w:t>”</w:t>
            </w:r>
            <w:r w:rsidR="00D318CB" w:rsidRPr="005A0BC6">
              <w:t xml:space="preserve">. </w:t>
            </w:r>
          </w:p>
          <w:p w14:paraId="2F23CA48" w14:textId="4A848AF8" w:rsidR="00BC6CAC" w:rsidRPr="005A0BC6" w:rsidRDefault="00BC6CAC"/>
        </w:tc>
      </w:tr>
      <w:tr w:rsidR="007D6BAD" w14:paraId="33C02932" w14:textId="77777777">
        <w:tc>
          <w:tcPr>
            <w:tcW w:w="0" w:type="auto"/>
          </w:tcPr>
          <w:p w14:paraId="18C409FF" w14:textId="77777777" w:rsidR="007D6BAD" w:rsidRDefault="007E5F10">
            <w:r>
              <w:rPr>
                <w:color w:val="56585B"/>
              </w:rPr>
              <w:lastRenderedPageBreak/>
              <w:t>4. Planning</w:t>
            </w:r>
          </w:p>
        </w:tc>
      </w:tr>
      <w:tr w:rsidR="007D6BAD" w14:paraId="0A6A4649" w14:textId="77777777">
        <w:tc>
          <w:tcPr>
            <w:tcW w:w="0" w:type="auto"/>
          </w:tcPr>
          <w:p w14:paraId="6DF9276C" w14:textId="477A4F33" w:rsidR="007D6BAD" w:rsidRDefault="007E5F10">
            <w:r>
              <w:rPr>
                <w:color w:val="56585B"/>
              </w:rPr>
              <w:t xml:space="preserve">a) Revision of </w:t>
            </w:r>
            <w:proofErr w:type="gramStart"/>
            <w:r>
              <w:rPr>
                <w:color w:val="56585B"/>
              </w:rPr>
              <w:t>Work</w:t>
            </w:r>
            <w:proofErr w:type="gramEnd"/>
            <w:r>
              <w:rPr>
                <w:color w:val="56585B"/>
              </w:rPr>
              <w:t xml:space="preserve"> and Budget Plan of the current GP (if applicable)</w:t>
            </w:r>
          </w:p>
        </w:tc>
      </w:tr>
      <w:tr w:rsidR="007D6BAD" w14:paraId="51B2B9F7" w14:textId="77777777">
        <w:tc>
          <w:tcPr>
            <w:tcW w:w="0" w:type="auto"/>
          </w:tcPr>
          <w:p w14:paraId="534C2B13" w14:textId="5479D171" w:rsidR="00781D6B" w:rsidRPr="00427977" w:rsidRDefault="007E5F10" w:rsidP="00934F71">
            <w:r>
              <w:rPr>
                <w:color w:val="56585B"/>
              </w:rPr>
              <w:t>b) Draft plans for the following GP(s).</w:t>
            </w:r>
            <w:r w:rsidR="004C1FB5">
              <w:rPr>
                <w:color w:val="56585B"/>
              </w:rPr>
              <w:br/>
            </w:r>
          </w:p>
          <w:p w14:paraId="7C2163EF" w14:textId="6560F2B6" w:rsidR="00934F71" w:rsidRPr="00427977" w:rsidRDefault="00934F71" w:rsidP="00934F71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t>Final conference</w:t>
            </w:r>
          </w:p>
          <w:p w14:paraId="2803C123" w14:textId="77777777" w:rsidR="00934F71" w:rsidRPr="00427977" w:rsidRDefault="00934F71" w:rsidP="00934F71">
            <w:r w:rsidRPr="00427977">
              <w:t>Location: Tallin (Estonia)</w:t>
            </w:r>
          </w:p>
          <w:p w14:paraId="33151230" w14:textId="77777777" w:rsidR="00934F71" w:rsidRPr="00427977" w:rsidRDefault="00934F71" w:rsidP="00934F71">
            <w:r w:rsidRPr="00427977">
              <w:t xml:space="preserve">Date: Thursday 5.6.2025 (previously planned </w:t>
            </w:r>
            <w:proofErr w:type="gramStart"/>
            <w:r w:rsidRPr="00427977">
              <w:t>in</w:t>
            </w:r>
            <w:proofErr w:type="gramEnd"/>
            <w:r w:rsidRPr="00427977">
              <w:t xml:space="preserve"> September 2025)</w:t>
            </w:r>
          </w:p>
          <w:p w14:paraId="4A67974D" w14:textId="77777777" w:rsidR="00934F71" w:rsidRPr="00427977" w:rsidRDefault="00934F71" w:rsidP="00934F71">
            <w:r w:rsidRPr="00427977">
              <w:t>1 full day with dinner in the evening</w:t>
            </w:r>
          </w:p>
          <w:p w14:paraId="032432FA" w14:textId="77777777" w:rsidR="00934F71" w:rsidRPr="00427977" w:rsidRDefault="00934F71" w:rsidP="00934F71">
            <w:r w:rsidRPr="00427977">
              <w:t>Number of reimburse participants: 80</w:t>
            </w:r>
          </w:p>
          <w:p w14:paraId="1EC457AC" w14:textId="16DD679D" w:rsidR="00934F71" w:rsidRPr="00427977" w:rsidRDefault="00934F71" w:rsidP="00934F71">
            <w:r w:rsidRPr="00427977">
              <w:t>Estimated budget: 69.520</w:t>
            </w:r>
            <w:r w:rsidR="002901D9" w:rsidRPr="00427977">
              <w:t>€</w:t>
            </w:r>
            <w:r w:rsidRPr="00427977">
              <w:t xml:space="preserve"> (excl. VAT)</w:t>
            </w:r>
          </w:p>
          <w:p w14:paraId="11B7081C" w14:textId="77777777" w:rsidR="00F44BF1" w:rsidRPr="00427977" w:rsidRDefault="00F44BF1" w:rsidP="00934F71"/>
          <w:p w14:paraId="6D641376" w14:textId="77777777" w:rsidR="00934F71" w:rsidRPr="00427977" w:rsidRDefault="00934F71" w:rsidP="00934F71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t>MC meetings</w:t>
            </w:r>
          </w:p>
          <w:p w14:paraId="334B8CA1" w14:textId="77777777" w:rsidR="00934F71" w:rsidRPr="00427977" w:rsidRDefault="00934F71" w:rsidP="00934F71">
            <w:r w:rsidRPr="00427977">
              <w:t>MC meeting #7 – online January/February 2025</w:t>
            </w:r>
          </w:p>
          <w:p w14:paraId="745ED294" w14:textId="77777777" w:rsidR="00934F71" w:rsidRPr="00427977" w:rsidRDefault="00934F71" w:rsidP="00934F71">
            <w:r w:rsidRPr="00427977">
              <w:t>MC meeting #8 – online June/July/August 2025</w:t>
            </w:r>
          </w:p>
          <w:p w14:paraId="06290893" w14:textId="77777777" w:rsidR="00934F71" w:rsidRPr="00427977" w:rsidRDefault="00934F71"/>
          <w:p w14:paraId="4A4C8AA0" w14:textId="77777777" w:rsidR="00781D6B" w:rsidRPr="00427977" w:rsidRDefault="00781D6B" w:rsidP="00781D6B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t>Training school</w:t>
            </w:r>
          </w:p>
          <w:p w14:paraId="756EF18A" w14:textId="77777777" w:rsidR="00781D6B" w:rsidRPr="00427977" w:rsidRDefault="00781D6B" w:rsidP="00781D6B">
            <w:r w:rsidRPr="00427977">
              <w:t>Title: Case studies in Taller Timber Buildings</w:t>
            </w:r>
          </w:p>
          <w:p w14:paraId="3C353E08" w14:textId="77777777" w:rsidR="00781D6B" w:rsidRPr="00427977" w:rsidRDefault="00781D6B" w:rsidP="00781D6B">
            <w:r w:rsidRPr="00427977">
              <w:t xml:space="preserve">Description: invite practitioners involved in timber construction to present their experience in specific topics (e.g. seismic design, acoustics, fire safety, </w:t>
            </w:r>
            <w:proofErr w:type="gramStart"/>
            <w:r w:rsidRPr="00427977">
              <w:t>off  and</w:t>
            </w:r>
            <w:proofErr w:type="gramEnd"/>
            <w:r w:rsidRPr="00427977">
              <w:t xml:space="preserve"> on site construction processes, architectural challenges). </w:t>
            </w:r>
          </w:p>
          <w:p w14:paraId="61999F55" w14:textId="77777777" w:rsidR="00781D6B" w:rsidRPr="00427977" w:rsidRDefault="00781D6B" w:rsidP="00781D6B">
            <w:r w:rsidRPr="00427977">
              <w:t>Location: Zurich (CH)</w:t>
            </w:r>
          </w:p>
          <w:p w14:paraId="5D826555" w14:textId="77777777" w:rsidR="00781D6B" w:rsidRPr="00427977" w:rsidRDefault="00781D6B" w:rsidP="00781D6B">
            <w:r w:rsidRPr="00427977">
              <w:t>Date: 19.-20.5.2024</w:t>
            </w:r>
          </w:p>
          <w:p w14:paraId="6E764578" w14:textId="77777777" w:rsidR="00781D6B" w:rsidRPr="00427977" w:rsidRDefault="00781D6B" w:rsidP="00781D6B">
            <w:r w:rsidRPr="00427977">
              <w:t>Trainees: 40</w:t>
            </w:r>
          </w:p>
          <w:p w14:paraId="4A53F365" w14:textId="77777777" w:rsidR="00781D6B" w:rsidRPr="00427977" w:rsidRDefault="00781D6B" w:rsidP="00781D6B">
            <w:r w:rsidRPr="00427977">
              <w:t>Trainer: 6</w:t>
            </w:r>
          </w:p>
          <w:p w14:paraId="11AD4BA0" w14:textId="46DCB1CD" w:rsidR="00781D6B" w:rsidRPr="00427977" w:rsidRDefault="00781D6B" w:rsidP="00781D6B">
            <w:r w:rsidRPr="00427977">
              <w:t>Estimated budget: 38.965</w:t>
            </w:r>
            <w:r w:rsidR="002901D9" w:rsidRPr="00427977">
              <w:t>€</w:t>
            </w:r>
            <w:r w:rsidRPr="00427977">
              <w:t xml:space="preserve"> (excl. VAT)</w:t>
            </w:r>
          </w:p>
          <w:p w14:paraId="72B9386C" w14:textId="77777777" w:rsidR="00F44BF1" w:rsidRPr="00427977" w:rsidRDefault="00F44BF1" w:rsidP="00781D6B"/>
          <w:p w14:paraId="64625AD4" w14:textId="77777777" w:rsidR="00F44BF1" w:rsidRPr="00427977" w:rsidRDefault="00F44BF1" w:rsidP="00781D6B"/>
          <w:p w14:paraId="2F957B4E" w14:textId="77777777" w:rsidR="00F44BF1" w:rsidRPr="00427977" w:rsidRDefault="00F44BF1" w:rsidP="00781D6B"/>
          <w:p w14:paraId="154FDD64" w14:textId="77777777" w:rsidR="00F44BF1" w:rsidRPr="00427977" w:rsidRDefault="00F44BF1" w:rsidP="00781D6B"/>
          <w:p w14:paraId="28CEFD72" w14:textId="77777777" w:rsidR="00F44BF1" w:rsidRPr="00427977" w:rsidRDefault="00F44BF1" w:rsidP="00781D6B"/>
          <w:p w14:paraId="003D5B26" w14:textId="77777777" w:rsidR="00F44BF1" w:rsidRPr="00427977" w:rsidRDefault="00F44BF1" w:rsidP="00781D6B"/>
          <w:p w14:paraId="52294807" w14:textId="77777777" w:rsidR="00781D6B" w:rsidRPr="00427977" w:rsidRDefault="00781D6B"/>
          <w:p w14:paraId="590CE9FB" w14:textId="77777777" w:rsidR="00781D6B" w:rsidRPr="00427977" w:rsidRDefault="00781D6B" w:rsidP="00781D6B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lastRenderedPageBreak/>
              <w:t>Short Term Scientific Missions (STSM) grants</w:t>
            </w:r>
          </w:p>
          <w:p w14:paraId="5F792C81" w14:textId="77777777" w:rsidR="00781D6B" w:rsidRPr="00427977" w:rsidRDefault="00781D6B" w:rsidP="00781D6B">
            <w:r w:rsidRPr="00427977">
              <w:t>Expected number: 6 (might be increased)</w:t>
            </w:r>
          </w:p>
          <w:p w14:paraId="46AD4766" w14:textId="1B9DE60F" w:rsidR="00781D6B" w:rsidRPr="00427977" w:rsidRDefault="00781D6B" w:rsidP="00781D6B">
            <w:r w:rsidRPr="00427977">
              <w:t>Estimated budget: 12.000</w:t>
            </w:r>
            <w:r w:rsidR="002901D9" w:rsidRPr="00427977">
              <w:t>€</w:t>
            </w:r>
            <w:r w:rsidRPr="00427977">
              <w:t xml:space="preserve"> (excl. VAT)</w:t>
            </w:r>
          </w:p>
          <w:p w14:paraId="0D7E9B91" w14:textId="77777777" w:rsidR="00F44BF1" w:rsidRPr="00427977" w:rsidRDefault="00F44BF1" w:rsidP="00781D6B"/>
          <w:p w14:paraId="0098FB89" w14:textId="77777777" w:rsidR="00781D6B" w:rsidRPr="00427977" w:rsidRDefault="00781D6B" w:rsidP="00781D6B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t>ITC Conference grants</w:t>
            </w:r>
          </w:p>
          <w:p w14:paraId="07F66454" w14:textId="77777777" w:rsidR="00781D6B" w:rsidRPr="00427977" w:rsidRDefault="00781D6B" w:rsidP="00781D6B">
            <w:r w:rsidRPr="00427977">
              <w:t>Expected number: 5</w:t>
            </w:r>
          </w:p>
          <w:p w14:paraId="1273AEC8" w14:textId="138F8619" w:rsidR="00781D6B" w:rsidRPr="00427977" w:rsidRDefault="00781D6B" w:rsidP="00781D6B">
            <w:r w:rsidRPr="00427977">
              <w:t>Estimated budget: 5.500</w:t>
            </w:r>
            <w:r w:rsidR="002901D9" w:rsidRPr="00427977">
              <w:t>€</w:t>
            </w:r>
            <w:r w:rsidRPr="00427977">
              <w:t xml:space="preserve"> (excl. VAT)</w:t>
            </w:r>
          </w:p>
          <w:p w14:paraId="47B3FEDE" w14:textId="77777777" w:rsidR="00F44BF1" w:rsidRPr="00427977" w:rsidRDefault="00F44BF1" w:rsidP="00781D6B"/>
          <w:p w14:paraId="7B04D979" w14:textId="77777777" w:rsidR="00781D6B" w:rsidRPr="00427977" w:rsidRDefault="00781D6B" w:rsidP="00781D6B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t>VM grants</w:t>
            </w:r>
          </w:p>
          <w:p w14:paraId="041802F7" w14:textId="77777777" w:rsidR="00781D6B" w:rsidRPr="00427977" w:rsidRDefault="00781D6B" w:rsidP="00781D6B">
            <w:r w:rsidRPr="00427977">
              <w:t>Expected number: 1</w:t>
            </w:r>
          </w:p>
          <w:p w14:paraId="28366D50" w14:textId="04182CDA" w:rsidR="00781D6B" w:rsidRPr="00427977" w:rsidRDefault="00781D6B" w:rsidP="00781D6B">
            <w:r w:rsidRPr="00427977">
              <w:t>Estimated budget: 1.500</w:t>
            </w:r>
            <w:r w:rsidR="002901D9" w:rsidRPr="00427977">
              <w:t>€</w:t>
            </w:r>
            <w:r w:rsidRPr="00427977">
              <w:t xml:space="preserve"> (excl. VAT)</w:t>
            </w:r>
          </w:p>
          <w:p w14:paraId="5DF49717" w14:textId="77777777" w:rsidR="00781D6B" w:rsidRPr="00427977" w:rsidRDefault="00781D6B"/>
          <w:p w14:paraId="3E536AC7" w14:textId="77777777" w:rsidR="00781D6B" w:rsidRPr="00427977" w:rsidRDefault="00781D6B" w:rsidP="00781D6B">
            <w:pPr>
              <w:rPr>
                <w:b/>
                <w:bCs/>
              </w:rPr>
            </w:pPr>
            <w:r w:rsidRPr="00427977">
              <w:rPr>
                <w:b/>
                <w:bCs/>
              </w:rPr>
              <w:t>Special Issue of “Wood Material Science &amp; Engineering”</w:t>
            </w:r>
          </w:p>
          <w:p w14:paraId="213425D1" w14:textId="77777777" w:rsidR="00781D6B" w:rsidRPr="00427977" w:rsidRDefault="00781D6B" w:rsidP="00781D6B">
            <w:r w:rsidRPr="00427977">
              <w:t>We aim for up to 16 scientific articles (proposal contained 21 abstracts)</w:t>
            </w:r>
          </w:p>
          <w:p w14:paraId="689B8E60" w14:textId="77777777" w:rsidR="00781D6B" w:rsidRPr="00427977" w:rsidRDefault="00781D6B" w:rsidP="00781D6B">
            <w:r w:rsidRPr="00427977">
              <w:t xml:space="preserve">Very positive response from the editor </w:t>
            </w:r>
          </w:p>
          <w:p w14:paraId="32B1F5B5" w14:textId="77777777" w:rsidR="00781D6B" w:rsidRPr="00427977" w:rsidRDefault="00781D6B" w:rsidP="00781D6B">
            <w:r w:rsidRPr="00427977">
              <w:t xml:space="preserve">Timeline (main authors </w:t>
            </w:r>
            <w:proofErr w:type="gramStart"/>
            <w:r w:rsidRPr="00427977">
              <w:t>have been</w:t>
            </w:r>
            <w:proofErr w:type="gramEnd"/>
            <w:r w:rsidRPr="00427977">
              <w:t xml:space="preserve"> informed last week): </w:t>
            </w:r>
          </w:p>
          <w:p w14:paraId="702BEBC1" w14:textId="77777777" w:rsidR="00781D6B" w:rsidRPr="00427977" w:rsidRDefault="00781D6B" w:rsidP="00781D6B">
            <w:r w:rsidRPr="00427977">
              <w:t>Submission of manuscripts via the Taylor &amp; Francis system by 31 January 2025.</w:t>
            </w:r>
          </w:p>
          <w:p w14:paraId="6000447F" w14:textId="77777777" w:rsidR="00781D6B" w:rsidRPr="00427977" w:rsidRDefault="00781D6B" w:rsidP="00781D6B">
            <w:r w:rsidRPr="00427977">
              <w:t>Authors will receive reviewing results by March 2025.</w:t>
            </w:r>
          </w:p>
          <w:p w14:paraId="05509FDF" w14:textId="77777777" w:rsidR="00781D6B" w:rsidRPr="00427977" w:rsidRDefault="00781D6B" w:rsidP="00781D6B">
            <w:r w:rsidRPr="00427977">
              <w:t>Final submission of revised papers for acceptance no later than May 2025.</w:t>
            </w:r>
          </w:p>
          <w:p w14:paraId="0111D86D" w14:textId="77777777" w:rsidR="00781D6B" w:rsidRPr="00427977" w:rsidRDefault="00781D6B" w:rsidP="00781D6B">
            <w:r w:rsidRPr="00427977">
              <w:t>Open access: waiting for the response from T&amp;F</w:t>
            </w:r>
          </w:p>
          <w:p w14:paraId="24A879BB" w14:textId="77777777" w:rsidR="00781D6B" w:rsidRPr="00427977" w:rsidRDefault="00781D6B" w:rsidP="00781D6B">
            <w:r w:rsidRPr="00427977">
              <w:t>Book with results from the Action published by Springer</w:t>
            </w:r>
          </w:p>
          <w:p w14:paraId="6E52D43F" w14:textId="77777777" w:rsidR="00781D6B" w:rsidRPr="00427977" w:rsidRDefault="00781D6B" w:rsidP="00781D6B">
            <w:r w:rsidRPr="00427977">
              <w:t>Open access (11.650€ for up to 400 pages, 14.350€ for 600 pages)</w:t>
            </w:r>
          </w:p>
          <w:p w14:paraId="7AA56E01" w14:textId="77777777" w:rsidR="00781D6B" w:rsidRPr="00427977" w:rsidRDefault="00781D6B" w:rsidP="00781D6B">
            <w:r w:rsidRPr="00427977">
              <w:t>Book production: 4 months</w:t>
            </w:r>
          </w:p>
          <w:p w14:paraId="377A215D" w14:textId="77777777" w:rsidR="00781D6B" w:rsidRPr="00427977" w:rsidRDefault="00781D6B" w:rsidP="00781D6B">
            <w:r w:rsidRPr="00427977">
              <w:t>Approx. 500 pages</w:t>
            </w:r>
          </w:p>
          <w:p w14:paraId="1438E2C9" w14:textId="77777777" w:rsidR="00781D6B" w:rsidRPr="00427977" w:rsidRDefault="00781D6B"/>
          <w:p w14:paraId="41F29CB9" w14:textId="77777777" w:rsidR="00A27D13" w:rsidRPr="00427977" w:rsidRDefault="00827DA5">
            <w:proofErr w:type="gramStart"/>
            <w:r w:rsidRPr="00427977">
              <w:t>Member</w:t>
            </w:r>
            <w:proofErr w:type="gramEnd"/>
            <w:r w:rsidRPr="00427977">
              <w:t xml:space="preserve"> noted that the final conference may conflict with the </w:t>
            </w:r>
            <w:proofErr w:type="spellStart"/>
            <w:r w:rsidRPr="00427977">
              <w:t>Compwood</w:t>
            </w:r>
            <w:proofErr w:type="spellEnd"/>
            <w:r w:rsidR="00C706DA" w:rsidRPr="00427977">
              <w:t xml:space="preserve"> conference in Vienna during 4-6. June 2025.</w:t>
            </w:r>
          </w:p>
          <w:p w14:paraId="451BB9FE" w14:textId="77777777" w:rsidR="00A27D13" w:rsidRPr="00427977" w:rsidRDefault="00A27D13"/>
          <w:p w14:paraId="787520FD" w14:textId="7EA1D47B" w:rsidR="00620C22" w:rsidRPr="00427977" w:rsidRDefault="00A27D13">
            <w:proofErr w:type="gramStart"/>
            <w:r w:rsidRPr="00427977">
              <w:t>Member</w:t>
            </w:r>
            <w:proofErr w:type="gramEnd"/>
            <w:r w:rsidRPr="00427977">
              <w:t xml:space="preserve"> suggested to increase the number </w:t>
            </w:r>
            <w:r w:rsidR="00620C22" w:rsidRPr="00427977">
              <w:t>participants</w:t>
            </w:r>
            <w:r w:rsidRPr="00427977">
              <w:t xml:space="preserve"> at the final conference and that the </w:t>
            </w:r>
            <w:r w:rsidR="00620C22" w:rsidRPr="00427977">
              <w:t>open access fees are an important expense.</w:t>
            </w:r>
          </w:p>
          <w:p w14:paraId="2A170F4D" w14:textId="0D1CCBCA" w:rsidR="007D6BAD" w:rsidRDefault="007D6BAD"/>
        </w:tc>
      </w:tr>
      <w:tr w:rsidR="007D6BAD" w14:paraId="01218649" w14:textId="77777777">
        <w:tc>
          <w:tcPr>
            <w:tcW w:w="0" w:type="auto"/>
          </w:tcPr>
          <w:p w14:paraId="46F53674" w14:textId="73C967CF" w:rsidR="008B3A54" w:rsidRPr="008B3A54" w:rsidRDefault="007E5F10" w:rsidP="008B3A54">
            <w:r>
              <w:rPr>
                <w:color w:val="56585B"/>
              </w:rPr>
              <w:lastRenderedPageBreak/>
              <w:t>c) Upcoming activities</w:t>
            </w:r>
            <w:r w:rsidR="00186568">
              <w:rPr>
                <w:color w:val="56585B"/>
              </w:rPr>
              <w:br/>
            </w:r>
            <w:r w:rsidR="008B3A54" w:rsidRPr="008B3A54">
              <w:t xml:space="preserve">Continuation of working in the WG </w:t>
            </w:r>
          </w:p>
          <w:p w14:paraId="4836D75B" w14:textId="77777777" w:rsidR="008B3A54" w:rsidRPr="008B3A54" w:rsidRDefault="008B3A54" w:rsidP="008B3A54">
            <w:r w:rsidRPr="008B3A54">
              <w:t>Interactive survey (heatmap)</w:t>
            </w:r>
          </w:p>
          <w:p w14:paraId="7AF0A861" w14:textId="77777777" w:rsidR="008B3A54" w:rsidRPr="008B3A54" w:rsidRDefault="008B3A54" w:rsidP="008B3A54">
            <w:r w:rsidRPr="008B3A54">
              <w:t>Training school</w:t>
            </w:r>
          </w:p>
          <w:p w14:paraId="7D7887C5" w14:textId="77777777" w:rsidR="008B3A54" w:rsidRPr="008B3A54" w:rsidRDefault="008B3A54" w:rsidP="008B3A54">
            <w:r w:rsidRPr="008B3A54">
              <w:t>Final conference</w:t>
            </w:r>
          </w:p>
          <w:p w14:paraId="13FD9E8F" w14:textId="77777777" w:rsidR="008B3A54" w:rsidRPr="008B3A54" w:rsidRDefault="008B3A54" w:rsidP="008B3A54">
            <w:r w:rsidRPr="008B3A54">
              <w:t>Special Issue of “Wood Material Science &amp; Engineering”</w:t>
            </w:r>
          </w:p>
          <w:p w14:paraId="03B88F85" w14:textId="77777777" w:rsidR="008B3A54" w:rsidRPr="008B3A54" w:rsidRDefault="008B3A54" w:rsidP="008B3A54">
            <w:r w:rsidRPr="008B3A54">
              <w:t>Book with results from the Action published by Springer</w:t>
            </w:r>
          </w:p>
          <w:p w14:paraId="624C26C0" w14:textId="77777777" w:rsidR="007D6BAD" w:rsidRDefault="007D6BAD"/>
          <w:p w14:paraId="6BF54F00" w14:textId="77777777" w:rsidR="00F44BF1" w:rsidRDefault="00F44BF1"/>
          <w:p w14:paraId="2B17F685" w14:textId="77777777" w:rsidR="00F44BF1" w:rsidRDefault="00F44BF1"/>
          <w:p w14:paraId="634207E7" w14:textId="77777777" w:rsidR="00F44BF1" w:rsidRDefault="00F44BF1"/>
          <w:p w14:paraId="6E56BB2C" w14:textId="77777777" w:rsidR="00F44BF1" w:rsidRDefault="00F44BF1"/>
          <w:p w14:paraId="0626EE01" w14:textId="77777777" w:rsidR="00F44BF1" w:rsidRDefault="00F44BF1"/>
          <w:p w14:paraId="7901B78B" w14:textId="77777777" w:rsidR="00F44BF1" w:rsidRDefault="00F44BF1"/>
          <w:p w14:paraId="4CA7E8FA" w14:textId="77777777" w:rsidR="00F44BF1" w:rsidRDefault="00F44BF1"/>
          <w:p w14:paraId="50950D06" w14:textId="10A062B1" w:rsidR="00F44BF1" w:rsidRDefault="00F44BF1"/>
        </w:tc>
      </w:tr>
      <w:tr w:rsidR="007D6BAD" w14:paraId="11DF7974" w14:textId="77777777">
        <w:tc>
          <w:tcPr>
            <w:tcW w:w="0" w:type="auto"/>
          </w:tcPr>
          <w:p w14:paraId="7CD28F32" w14:textId="77777777" w:rsidR="008B3A54" w:rsidRPr="008B3A54" w:rsidRDefault="007E5F10" w:rsidP="008B3A54">
            <w:r>
              <w:rPr>
                <w:color w:val="56585B"/>
              </w:rPr>
              <w:lastRenderedPageBreak/>
              <w:t>5. Monitoring and Reporting to the COST Association</w:t>
            </w:r>
            <w:r w:rsidR="008B3A54">
              <w:rPr>
                <w:color w:val="56585B"/>
              </w:rPr>
              <w:br/>
            </w:r>
            <w:r w:rsidR="008B3A54" w:rsidRPr="008B3A54">
              <w:t xml:space="preserve">2nd Progress Report (PR2) </w:t>
            </w:r>
          </w:p>
          <w:p w14:paraId="34CC5D23" w14:textId="77777777" w:rsidR="008B3A54" w:rsidRPr="008B3A54" w:rsidRDefault="008B3A54" w:rsidP="008B3A54">
            <w:r w:rsidRPr="008B3A54">
              <w:t xml:space="preserve">The Rapporteur summary </w:t>
            </w:r>
            <w:proofErr w:type="gramStart"/>
            <w:r w:rsidRPr="008B3A54">
              <w:t>has been</w:t>
            </w:r>
            <w:proofErr w:type="gramEnd"/>
            <w:r w:rsidRPr="008B3A54">
              <w:t xml:space="preserve"> presented during MC #5 </w:t>
            </w:r>
          </w:p>
          <w:p w14:paraId="1F1DD7D1" w14:textId="77777777" w:rsidR="008B3A54" w:rsidRPr="008B3A54" w:rsidRDefault="008B3A54" w:rsidP="008B3A54"/>
          <w:p w14:paraId="56ED2712" w14:textId="77777777" w:rsidR="008B3A54" w:rsidRPr="008B3A54" w:rsidRDefault="008B3A54" w:rsidP="008B3A54">
            <w:r w:rsidRPr="008B3A54">
              <w:t>Final Assessment (FA)</w:t>
            </w:r>
          </w:p>
          <w:p w14:paraId="6300B594" w14:textId="77777777" w:rsidR="008B3A54" w:rsidRPr="008B3A54" w:rsidRDefault="008B3A54" w:rsidP="008B3A54">
            <w:r w:rsidRPr="008B3A54">
              <w:t>Status: not initialized</w:t>
            </w:r>
          </w:p>
          <w:p w14:paraId="788C37A8" w14:textId="77777777" w:rsidR="008B3A54" w:rsidRPr="008B3A54" w:rsidRDefault="008B3A54" w:rsidP="008B3A54">
            <w:r w:rsidRPr="008B3A54">
              <w:t xml:space="preserve">Support from WG members to collect: </w:t>
            </w:r>
          </w:p>
          <w:p w14:paraId="364013A1" w14:textId="77777777" w:rsidR="008B3A54" w:rsidRPr="008B3A54" w:rsidRDefault="008B3A54" w:rsidP="00F44BF1">
            <w:pPr>
              <w:pStyle w:val="ListParagraph"/>
              <w:numPr>
                <w:ilvl w:val="0"/>
                <w:numId w:val="19"/>
              </w:numPr>
            </w:pPr>
            <w:r w:rsidRPr="008B3A54">
              <w:t>Co-authored Action publications</w:t>
            </w:r>
          </w:p>
          <w:p w14:paraId="533DDB08" w14:textId="77777777" w:rsidR="008B3A54" w:rsidRPr="008B3A54" w:rsidRDefault="008B3A54" w:rsidP="00F44BF1">
            <w:pPr>
              <w:pStyle w:val="ListParagraph"/>
              <w:numPr>
                <w:ilvl w:val="0"/>
                <w:numId w:val="19"/>
              </w:numPr>
            </w:pPr>
            <w:r w:rsidRPr="008B3A54">
              <w:t xml:space="preserve">Projects resulting from Action activities </w:t>
            </w:r>
          </w:p>
          <w:p w14:paraId="0DEEE175" w14:textId="77777777" w:rsidR="007D6BAD" w:rsidRDefault="008B3A54" w:rsidP="00F44BF1">
            <w:pPr>
              <w:pStyle w:val="ListParagraph"/>
              <w:numPr>
                <w:ilvl w:val="0"/>
                <w:numId w:val="19"/>
              </w:numPr>
            </w:pPr>
            <w:r w:rsidRPr="008B3A54">
              <w:t>Other outputs / achievements</w:t>
            </w:r>
            <w:r>
              <w:br/>
            </w:r>
          </w:p>
          <w:p w14:paraId="7E294F98" w14:textId="0708B00E" w:rsidR="00F44BF1" w:rsidRDefault="00F44BF1" w:rsidP="00F44BF1">
            <w:pPr>
              <w:pStyle w:val="ListParagraph"/>
              <w:numPr>
                <w:ilvl w:val="0"/>
                <w:numId w:val="19"/>
              </w:numPr>
            </w:pPr>
          </w:p>
        </w:tc>
      </w:tr>
      <w:tr w:rsidR="007D6BAD" w14:paraId="3668B32D" w14:textId="77777777">
        <w:tc>
          <w:tcPr>
            <w:tcW w:w="0" w:type="auto"/>
          </w:tcPr>
          <w:p w14:paraId="6F4B7D12" w14:textId="77777777" w:rsidR="00692E61" w:rsidRDefault="007E5F10" w:rsidP="00601C89">
            <w:r>
              <w:rPr>
                <w:color w:val="56585B"/>
              </w:rPr>
              <w:t>6. AOB</w:t>
            </w:r>
            <w:r w:rsidR="008B3A54">
              <w:rPr>
                <w:color w:val="56585B"/>
              </w:rPr>
              <w:br/>
            </w:r>
          </w:p>
          <w:p w14:paraId="2591F14B" w14:textId="06991F49" w:rsidR="00692E61" w:rsidRDefault="00692E61" w:rsidP="00601C89">
            <w:proofErr w:type="gramStart"/>
            <w:r>
              <w:t>Chair</w:t>
            </w:r>
            <w:proofErr w:type="gramEnd"/>
            <w:r>
              <w:t xml:space="preserve"> </w:t>
            </w:r>
            <w:r w:rsidR="00AE5DE4">
              <w:t xml:space="preserve">received an email </w:t>
            </w:r>
            <w:r w:rsidR="00F44BF1">
              <w:t xml:space="preserve">from one participant </w:t>
            </w:r>
            <w:r w:rsidR="00AE5DE4">
              <w:t xml:space="preserve">with a list of concerns and he would like to discuss </w:t>
            </w:r>
            <w:r w:rsidR="00F44BF1">
              <w:t>two</w:t>
            </w:r>
            <w:r w:rsidR="00AE5DE4">
              <w:t xml:space="preserve"> issues</w:t>
            </w:r>
            <w:r w:rsidR="007409F4">
              <w:t>:</w:t>
            </w:r>
          </w:p>
          <w:p w14:paraId="129EEF32" w14:textId="3E0A209D" w:rsidR="00601C89" w:rsidRDefault="00601C89" w:rsidP="007409F4">
            <w:pPr>
              <w:pStyle w:val="ListParagraph"/>
              <w:numPr>
                <w:ilvl w:val="0"/>
                <w:numId w:val="10"/>
              </w:numPr>
            </w:pPr>
            <w:r w:rsidRPr="00601C89">
              <w:t xml:space="preserve">Sharing slides and other working material </w:t>
            </w:r>
          </w:p>
          <w:p w14:paraId="014A7E24" w14:textId="3DD4D662" w:rsidR="007409F4" w:rsidRDefault="007409F4" w:rsidP="007409F4">
            <w:pPr>
              <w:pStyle w:val="ListParagraph"/>
              <w:numPr>
                <w:ilvl w:val="1"/>
                <w:numId w:val="10"/>
              </w:numPr>
            </w:pPr>
            <w:r>
              <w:t xml:space="preserve">There is no common shared </w:t>
            </w:r>
            <w:r w:rsidR="00212A2C">
              <w:t>location</w:t>
            </w:r>
            <w:r w:rsidR="00961AB4">
              <w:t xml:space="preserve"> for working documents</w:t>
            </w:r>
            <w:r w:rsidR="00212A2C">
              <w:t>. WG</w:t>
            </w:r>
            <w:r w:rsidR="001D0B9A">
              <w:t xml:space="preserve">s, </w:t>
            </w:r>
            <w:r w:rsidR="00961AB4">
              <w:t>SG</w:t>
            </w:r>
            <w:r w:rsidR="001D0B9A">
              <w:t>s,</w:t>
            </w:r>
            <w:r w:rsidR="00212A2C">
              <w:t xml:space="preserve"> </w:t>
            </w:r>
            <w:r w:rsidR="001D0B9A">
              <w:t xml:space="preserve">and </w:t>
            </w:r>
            <w:r w:rsidR="001D0B9A" w:rsidRPr="001D0B9A">
              <w:rPr>
                <w:i/>
              </w:rPr>
              <w:t>ad hoc</w:t>
            </w:r>
            <w:r w:rsidR="001D0B9A">
              <w:t xml:space="preserve"> groups are using various tools </w:t>
            </w:r>
            <w:r w:rsidR="00CA7DCF">
              <w:t xml:space="preserve">for data management, </w:t>
            </w:r>
            <w:proofErr w:type="gramStart"/>
            <w:r w:rsidR="00CA7DCF">
              <w:t>namely</w:t>
            </w:r>
            <w:proofErr w:type="gramEnd"/>
            <w:r w:rsidR="00CA7DCF">
              <w:t xml:space="preserve"> </w:t>
            </w:r>
            <w:r w:rsidR="001D0B9A">
              <w:t>to</w:t>
            </w:r>
            <w:r w:rsidR="00212A2C">
              <w:t xml:space="preserve"> shar</w:t>
            </w:r>
            <w:r w:rsidR="001D0B9A">
              <w:t>e</w:t>
            </w:r>
            <w:r w:rsidR="00212A2C">
              <w:t xml:space="preserve"> </w:t>
            </w:r>
            <w:r w:rsidR="001D0B9A">
              <w:t>documents</w:t>
            </w:r>
            <w:r w:rsidR="00212A2C">
              <w:t xml:space="preserve">. </w:t>
            </w:r>
            <w:r w:rsidR="00CA7DCF">
              <w:t xml:space="preserve">Given that the Action is approaching its end, </w:t>
            </w:r>
            <w:r w:rsidR="002C271B">
              <w:t>it is</w:t>
            </w:r>
            <w:r w:rsidR="00212A2C">
              <w:t xml:space="preserve"> </w:t>
            </w:r>
            <w:r w:rsidR="002C271B">
              <w:t>preferred</w:t>
            </w:r>
            <w:r w:rsidR="00212A2C">
              <w:t xml:space="preserve"> </w:t>
            </w:r>
            <w:r w:rsidR="00CA7DCF">
              <w:t xml:space="preserve">to </w:t>
            </w:r>
            <w:r w:rsidR="00212A2C">
              <w:t xml:space="preserve">keep the </w:t>
            </w:r>
            <w:r w:rsidR="00CA7DCF">
              <w:t xml:space="preserve">current </w:t>
            </w:r>
            <w:r w:rsidR="005C0F62">
              <w:t>approach.</w:t>
            </w:r>
          </w:p>
          <w:p w14:paraId="3B0E5EB5" w14:textId="1D3355A7" w:rsidR="005C0F62" w:rsidRDefault="00D64123" w:rsidP="007409F4">
            <w:pPr>
              <w:pStyle w:val="ListParagraph"/>
              <w:numPr>
                <w:ilvl w:val="1"/>
                <w:numId w:val="10"/>
              </w:numPr>
            </w:pPr>
            <w:r>
              <w:t>Chair asks for input from MC members about sharing slides and working material</w:t>
            </w:r>
            <w:r w:rsidR="00F44BF1">
              <w:t>. The following issues have been addressed during the discussion:</w:t>
            </w:r>
          </w:p>
          <w:p w14:paraId="5EFE9CD6" w14:textId="68D3B699" w:rsidR="00F44BF1" w:rsidRDefault="00F44BF1" w:rsidP="00F44BF1">
            <w:pPr>
              <w:pStyle w:val="ListParagraph"/>
              <w:numPr>
                <w:ilvl w:val="2"/>
                <w:numId w:val="10"/>
              </w:numPr>
            </w:pPr>
            <w:r>
              <w:t>Privacy concerns: If we move material to another folder, all members need to approve this</w:t>
            </w:r>
          </w:p>
          <w:p w14:paraId="75E6E313" w14:textId="13992F75" w:rsidR="00E01D6D" w:rsidRDefault="00F44BF1" w:rsidP="004D4D3E">
            <w:pPr>
              <w:pStyle w:val="ListParagraph"/>
              <w:numPr>
                <w:ilvl w:val="2"/>
                <w:numId w:val="10"/>
              </w:numPr>
            </w:pPr>
            <w:r>
              <w:t xml:space="preserve">Long-term storage: </w:t>
            </w:r>
            <w:r w:rsidR="0054739E">
              <w:t xml:space="preserve">concern that the WG share folders will disappear due to </w:t>
            </w:r>
            <w:r w:rsidR="00A10CC3">
              <w:t>affiliations and folder subscriptions like Dropbox.</w:t>
            </w:r>
            <w:r>
              <w:t xml:space="preserve"> </w:t>
            </w:r>
          </w:p>
          <w:p w14:paraId="6B53E288" w14:textId="77777777" w:rsidR="00F44BF1" w:rsidRDefault="00CA2EA9" w:rsidP="00F44BF1">
            <w:pPr>
              <w:pStyle w:val="ListParagraph"/>
              <w:numPr>
                <w:ilvl w:val="1"/>
                <w:numId w:val="10"/>
              </w:numPr>
            </w:pPr>
            <w:r>
              <w:t>Summary of discussion</w:t>
            </w:r>
            <w:r w:rsidR="00F44BF1">
              <w:t xml:space="preserve">: </w:t>
            </w:r>
          </w:p>
          <w:p w14:paraId="125D8561" w14:textId="3FE29F41" w:rsidR="00F44BF1" w:rsidRDefault="00CA2EA9" w:rsidP="00F44BF1">
            <w:pPr>
              <w:pStyle w:val="ListParagraph"/>
              <w:numPr>
                <w:ilvl w:val="2"/>
                <w:numId w:val="10"/>
              </w:numPr>
            </w:pPr>
            <w:r>
              <w:t xml:space="preserve">There is no need to change </w:t>
            </w:r>
            <w:r w:rsidR="00F44BF1">
              <w:t xml:space="preserve">the current approach to </w:t>
            </w:r>
            <w:proofErr w:type="gramStart"/>
            <w:r w:rsidR="00F44BF1">
              <w:t>the data</w:t>
            </w:r>
            <w:proofErr w:type="gramEnd"/>
            <w:r w:rsidR="00F44BF1">
              <w:t xml:space="preserve"> </w:t>
            </w:r>
            <w:r w:rsidR="00961AB4">
              <w:t xml:space="preserve">management, </w:t>
            </w:r>
            <w:r w:rsidR="00961AB4">
              <w:rPr>
                <w:lang w:val="en-GB"/>
              </w:rPr>
              <w:t>i.e. WGs, SGs, continue using their approach for sharing data</w:t>
            </w:r>
            <w:r w:rsidR="00961AB4">
              <w:t>.</w:t>
            </w:r>
          </w:p>
          <w:p w14:paraId="4E621938" w14:textId="3EE19F89" w:rsidR="00CA2EA9" w:rsidRDefault="00961AB4" w:rsidP="00F44BF1">
            <w:pPr>
              <w:pStyle w:val="ListParagraph"/>
              <w:numPr>
                <w:ilvl w:val="2"/>
                <w:numId w:val="10"/>
              </w:numPr>
            </w:pPr>
            <w:r>
              <w:rPr>
                <w:lang w:val="en-GB"/>
              </w:rPr>
              <w:t>Long-term storage solution for documents that are not published as "official" publications should be explored.</w:t>
            </w:r>
          </w:p>
          <w:p w14:paraId="60043EA1" w14:textId="77777777" w:rsidR="00933548" w:rsidRPr="00601C89" w:rsidRDefault="00933548" w:rsidP="00CA2EA9"/>
          <w:p w14:paraId="764B1D83" w14:textId="77777777" w:rsidR="00601C89" w:rsidRDefault="00601C89" w:rsidP="007409F4">
            <w:pPr>
              <w:pStyle w:val="ListParagraph"/>
              <w:numPr>
                <w:ilvl w:val="0"/>
                <w:numId w:val="10"/>
              </w:numPr>
            </w:pPr>
            <w:r w:rsidRPr="00601C89">
              <w:t>Distribution of individual requests (e.g. calls for open PhD positions) via email</w:t>
            </w:r>
          </w:p>
          <w:p w14:paraId="6E85B64D" w14:textId="77777777" w:rsidR="00961AB4" w:rsidRDefault="00A42209" w:rsidP="00961AB4">
            <w:pPr>
              <w:pStyle w:val="ListParagraph"/>
              <w:numPr>
                <w:ilvl w:val="1"/>
                <w:numId w:val="10"/>
              </w:numPr>
            </w:pPr>
            <w:r>
              <w:t xml:space="preserve">To date, the Chair has rejected </w:t>
            </w:r>
            <w:r w:rsidR="00961AB4">
              <w:t xml:space="preserve">individual </w:t>
            </w:r>
            <w:r>
              <w:t>requests because he doesn’t want to spam the Action</w:t>
            </w:r>
            <w:r w:rsidR="00961AB4">
              <w:t xml:space="preserve"> </w:t>
            </w:r>
            <w:proofErr w:type="gramStart"/>
            <w:r w:rsidR="00961AB4">
              <w:t>members</w:t>
            </w:r>
            <w:proofErr w:type="gramEnd"/>
            <w:r w:rsidR="00961AB4">
              <w:t xml:space="preserve"> and he also </w:t>
            </w:r>
            <w:r w:rsidR="009A54AA">
              <w:t xml:space="preserve">doesn’t want to </w:t>
            </w:r>
            <w:r w:rsidR="00961AB4">
              <w:t>decide</w:t>
            </w:r>
            <w:r w:rsidR="009A54AA">
              <w:t xml:space="preserve"> about </w:t>
            </w:r>
            <w:r w:rsidR="00961AB4">
              <w:t xml:space="preserve">the </w:t>
            </w:r>
            <w:r w:rsidR="009A54AA">
              <w:t>relevan</w:t>
            </w:r>
            <w:r w:rsidR="00961AB4">
              <w:t xml:space="preserve">ce of each individual request. </w:t>
            </w:r>
          </w:p>
          <w:p w14:paraId="3386DA77" w14:textId="02AFA5D5" w:rsidR="00961AB4" w:rsidRDefault="00961AB4" w:rsidP="00961AB4">
            <w:pPr>
              <w:pStyle w:val="ListParagraph"/>
              <w:numPr>
                <w:ilvl w:val="1"/>
                <w:numId w:val="10"/>
              </w:numPr>
            </w:pPr>
            <w:proofErr w:type="gramStart"/>
            <w:r>
              <w:t>Chair</w:t>
            </w:r>
            <w:proofErr w:type="gramEnd"/>
            <w:r>
              <w:t xml:space="preserve"> asks for input from MC members about the d</w:t>
            </w:r>
            <w:r w:rsidRPr="00601C89">
              <w:t xml:space="preserve">istribution of individual requests </w:t>
            </w:r>
            <w:r>
              <w:t>via email. The following issues have been addressed during the discussion:</w:t>
            </w:r>
          </w:p>
          <w:p w14:paraId="66AD41A1" w14:textId="58E7C5AE" w:rsidR="00AC77EF" w:rsidRDefault="000366D0" w:rsidP="00961AB4">
            <w:pPr>
              <w:pStyle w:val="ListParagraph"/>
              <w:numPr>
                <w:ilvl w:val="2"/>
                <w:numId w:val="10"/>
              </w:numPr>
            </w:pPr>
            <w:r>
              <w:t xml:space="preserve">WG1 </w:t>
            </w:r>
            <w:r w:rsidR="00961AB4">
              <w:t>has</w:t>
            </w:r>
            <w:r w:rsidR="00EE5156">
              <w:t xml:space="preserve"> a</w:t>
            </w:r>
            <w:r w:rsidR="00B1459C">
              <w:t xml:space="preserve"> share folder </w:t>
            </w:r>
            <w:r w:rsidR="00EE5156">
              <w:t>called</w:t>
            </w:r>
            <w:r w:rsidR="00B1459C">
              <w:t xml:space="preserve"> a “Call for Collaboration” folder</w:t>
            </w:r>
            <w:r w:rsidR="00961AB4">
              <w:t>. WG members can use the folder to share requests</w:t>
            </w:r>
            <w:r w:rsidR="00B1459C">
              <w:t>.</w:t>
            </w:r>
          </w:p>
          <w:p w14:paraId="320D7F67" w14:textId="7BA2519D" w:rsidR="00961AB4" w:rsidRDefault="00C03B41" w:rsidP="00C03B41">
            <w:pPr>
              <w:pStyle w:val="ListParagraph"/>
              <w:numPr>
                <w:ilvl w:val="2"/>
                <w:numId w:val="10"/>
              </w:numPr>
            </w:pPr>
            <w:r>
              <w:t>Email list should be used to WG information and communication only. The d</w:t>
            </w:r>
            <w:r w:rsidR="00961AB4">
              <w:t xml:space="preserve">istribution of </w:t>
            </w:r>
            <w:r>
              <w:t>PhD position would be a misuse of the mail list.</w:t>
            </w:r>
          </w:p>
          <w:p w14:paraId="45430020" w14:textId="46B55809" w:rsidR="007D6BAD" w:rsidRDefault="00EE5156" w:rsidP="00C03B41">
            <w:pPr>
              <w:pStyle w:val="ListParagraph"/>
              <w:numPr>
                <w:ilvl w:val="1"/>
                <w:numId w:val="10"/>
              </w:numPr>
            </w:pPr>
            <w:r>
              <w:t>Summary</w:t>
            </w:r>
            <w:r w:rsidR="00961AB4">
              <w:t xml:space="preserve"> of the discussion: </w:t>
            </w:r>
            <w:r w:rsidR="00C03B41">
              <w:t xml:space="preserve">The </w:t>
            </w:r>
            <w:r>
              <w:t xml:space="preserve">participants agree that we should </w:t>
            </w:r>
            <w:r w:rsidR="00611C09">
              <w:t xml:space="preserve">continue with </w:t>
            </w:r>
            <w:proofErr w:type="gramStart"/>
            <w:r w:rsidR="00611C09">
              <w:t>current</w:t>
            </w:r>
            <w:proofErr w:type="gramEnd"/>
            <w:r w:rsidR="00611C09">
              <w:t xml:space="preserve"> policy of not </w:t>
            </w:r>
            <w:r w:rsidR="00C03B41">
              <w:rPr>
                <w:lang w:val="en-GB"/>
              </w:rPr>
              <w:t>disseminating</w:t>
            </w:r>
            <w:r w:rsidR="00611C09">
              <w:t xml:space="preserve">g </w:t>
            </w:r>
            <w:r w:rsidR="00C03B41">
              <w:t>individual requests.</w:t>
            </w:r>
            <w:r w:rsidR="00611C09">
              <w:t xml:space="preserve"> </w:t>
            </w:r>
            <w:r w:rsidR="008B3A54">
              <w:br/>
            </w:r>
          </w:p>
        </w:tc>
      </w:tr>
      <w:tr w:rsidR="007D6BAD" w14:paraId="6B46044C" w14:textId="77777777">
        <w:tc>
          <w:tcPr>
            <w:tcW w:w="0" w:type="auto"/>
          </w:tcPr>
          <w:p w14:paraId="3173094A" w14:textId="77777777" w:rsidR="00C90C51" w:rsidRPr="00601C89" w:rsidRDefault="007E5F10" w:rsidP="00C90C51">
            <w:r>
              <w:rPr>
                <w:color w:val="56585B"/>
              </w:rPr>
              <w:lastRenderedPageBreak/>
              <w:t>7. Summary of MC decisions</w:t>
            </w:r>
            <w:r w:rsidR="00C90C51">
              <w:rPr>
                <w:color w:val="56585B"/>
              </w:rPr>
              <w:br/>
            </w:r>
            <w:r w:rsidR="00C90C51">
              <w:t xml:space="preserve">No MC decisions because quorum was not reached. </w:t>
            </w:r>
          </w:p>
          <w:p w14:paraId="69AEA03C" w14:textId="7AD8D501" w:rsidR="007D6BAD" w:rsidRDefault="007D6BAD"/>
        </w:tc>
      </w:tr>
      <w:tr w:rsidR="007D6BAD" w14:paraId="75B03A73" w14:textId="77777777">
        <w:tc>
          <w:tcPr>
            <w:tcW w:w="0" w:type="auto"/>
          </w:tcPr>
          <w:p w14:paraId="781FC407" w14:textId="2269795E" w:rsidR="007D6BAD" w:rsidRDefault="007E5F10">
            <w:r>
              <w:rPr>
                <w:color w:val="56585B"/>
              </w:rPr>
              <w:t>8. Closing</w:t>
            </w:r>
            <w:r w:rsidR="00C90C51">
              <w:rPr>
                <w:color w:val="56585B"/>
              </w:rPr>
              <w:br/>
            </w:r>
            <w:r w:rsidR="00C90C51" w:rsidRPr="002F532D">
              <w:t>Chair thanked participants for their attendance and participation</w:t>
            </w:r>
            <w:r w:rsidR="00D3321C" w:rsidRPr="002F532D">
              <w:t>.</w:t>
            </w:r>
          </w:p>
        </w:tc>
      </w:tr>
    </w:tbl>
    <w:p w14:paraId="04BF3C00" w14:textId="77777777" w:rsidR="00B02373" w:rsidRDefault="00B02373" w:rsidP="002F532D"/>
    <w:sectPr w:rsidR="00B02373">
      <w:headerReference w:type="default" r:id="rId9"/>
      <w:footerReference w:type="default" r:id="rId10"/>
      <w:pgSz w:w="11905" w:h="16837"/>
      <w:pgMar w:top="283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E0D78A" w14:textId="77777777" w:rsidR="0063035D" w:rsidRDefault="0063035D">
      <w:pPr>
        <w:spacing w:line="240" w:lineRule="auto"/>
      </w:pPr>
      <w:r>
        <w:separator/>
      </w:r>
    </w:p>
  </w:endnote>
  <w:endnote w:type="continuationSeparator" w:id="0">
    <w:p w14:paraId="5ADE82E9" w14:textId="77777777" w:rsidR="0063035D" w:rsidRDefault="006303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C063E" w14:textId="4FEAECB2" w:rsidR="007D6BAD" w:rsidRDefault="00EF0A7D">
    <w:r>
      <w:rPr>
        <w:noProof/>
        <w:lang w:val="en-GB"/>
      </w:rPr>
      <w:drawing>
        <wp:anchor distT="0" distB="0" distL="114300" distR="114300" simplePos="0" relativeHeight="251658240" behindDoc="0" locked="0" layoutInCell="1" allowOverlap="1" wp14:anchorId="0CE9EC70" wp14:editId="71A7DD8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310" cy="10699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98D87" w14:textId="77777777" w:rsidR="0063035D" w:rsidRDefault="0063035D">
      <w:pPr>
        <w:spacing w:line="240" w:lineRule="auto"/>
      </w:pPr>
      <w:r>
        <w:separator/>
      </w:r>
    </w:p>
  </w:footnote>
  <w:footnote w:type="continuationSeparator" w:id="0">
    <w:p w14:paraId="6DD97911" w14:textId="77777777" w:rsidR="0063035D" w:rsidRDefault="006303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176B9" w14:textId="3B544AA6" w:rsidR="007D6BAD" w:rsidRDefault="00EF0A7D">
    <w:r>
      <w:rPr>
        <w:noProof/>
        <w:lang w:val="en-GB"/>
      </w:rPr>
      <w:drawing>
        <wp:anchor distT="0" distB="0" distL="114300" distR="114300" simplePos="0" relativeHeight="251657216" behindDoc="0" locked="0" layoutInCell="1" allowOverlap="1" wp14:anchorId="19E54DE4" wp14:editId="6480C6B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78625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86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CF3"/>
    <w:multiLevelType w:val="hybridMultilevel"/>
    <w:tmpl w:val="095C7A4A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61739"/>
    <w:multiLevelType w:val="hybridMultilevel"/>
    <w:tmpl w:val="4FD4D3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E6483"/>
    <w:multiLevelType w:val="hybridMultilevel"/>
    <w:tmpl w:val="733C5B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3760B"/>
    <w:multiLevelType w:val="hybridMultilevel"/>
    <w:tmpl w:val="945065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B73C4"/>
    <w:multiLevelType w:val="hybridMultilevel"/>
    <w:tmpl w:val="0AD286C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91290"/>
    <w:multiLevelType w:val="hybridMultilevel"/>
    <w:tmpl w:val="18A85BC2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39F8"/>
    <w:multiLevelType w:val="hybridMultilevel"/>
    <w:tmpl w:val="3AE4A0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E20431"/>
    <w:multiLevelType w:val="hybridMultilevel"/>
    <w:tmpl w:val="ECD8A2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34DD6"/>
    <w:multiLevelType w:val="hybridMultilevel"/>
    <w:tmpl w:val="257200A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37AD3"/>
    <w:multiLevelType w:val="hybridMultilevel"/>
    <w:tmpl w:val="138E844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66773"/>
    <w:multiLevelType w:val="hybridMultilevel"/>
    <w:tmpl w:val="E1CAB2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350183"/>
    <w:multiLevelType w:val="hybridMultilevel"/>
    <w:tmpl w:val="66682D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E2E07"/>
    <w:multiLevelType w:val="hybridMultilevel"/>
    <w:tmpl w:val="6AB4037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717E1"/>
    <w:multiLevelType w:val="hybridMultilevel"/>
    <w:tmpl w:val="9912BBF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65AAD"/>
    <w:multiLevelType w:val="hybridMultilevel"/>
    <w:tmpl w:val="8FDA1EBE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526C95"/>
    <w:multiLevelType w:val="hybridMultilevel"/>
    <w:tmpl w:val="D5304C5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42A2C"/>
    <w:multiLevelType w:val="hybridMultilevel"/>
    <w:tmpl w:val="2C8C44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E50425"/>
    <w:multiLevelType w:val="hybridMultilevel"/>
    <w:tmpl w:val="6CCC5EA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812A90"/>
    <w:multiLevelType w:val="hybridMultilevel"/>
    <w:tmpl w:val="3A7E6E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541785">
    <w:abstractNumId w:val="12"/>
  </w:num>
  <w:num w:numId="2" w16cid:durableId="1851604615">
    <w:abstractNumId w:val="2"/>
  </w:num>
  <w:num w:numId="3" w16cid:durableId="1199048738">
    <w:abstractNumId w:val="8"/>
  </w:num>
  <w:num w:numId="4" w16cid:durableId="851841248">
    <w:abstractNumId w:val="13"/>
  </w:num>
  <w:num w:numId="5" w16cid:durableId="155149129">
    <w:abstractNumId w:val="5"/>
  </w:num>
  <w:num w:numId="6" w16cid:durableId="996688406">
    <w:abstractNumId w:val="14"/>
  </w:num>
  <w:num w:numId="7" w16cid:durableId="144125764">
    <w:abstractNumId w:val="0"/>
  </w:num>
  <w:num w:numId="8" w16cid:durableId="254367749">
    <w:abstractNumId w:val="3"/>
  </w:num>
  <w:num w:numId="9" w16cid:durableId="443692493">
    <w:abstractNumId w:val="15"/>
  </w:num>
  <w:num w:numId="10" w16cid:durableId="1283415475">
    <w:abstractNumId w:val="9"/>
  </w:num>
  <w:num w:numId="11" w16cid:durableId="855927600">
    <w:abstractNumId w:val="7"/>
  </w:num>
  <w:num w:numId="12" w16cid:durableId="36785691">
    <w:abstractNumId w:val="4"/>
  </w:num>
  <w:num w:numId="13" w16cid:durableId="297034296">
    <w:abstractNumId w:val="18"/>
  </w:num>
  <w:num w:numId="14" w16cid:durableId="163402623">
    <w:abstractNumId w:val="17"/>
  </w:num>
  <w:num w:numId="15" w16cid:durableId="1783844168">
    <w:abstractNumId w:val="16"/>
  </w:num>
  <w:num w:numId="16" w16cid:durableId="328144311">
    <w:abstractNumId w:val="1"/>
  </w:num>
  <w:num w:numId="17" w16cid:durableId="1129055762">
    <w:abstractNumId w:val="10"/>
  </w:num>
  <w:num w:numId="18" w16cid:durableId="534656716">
    <w:abstractNumId w:val="11"/>
  </w:num>
  <w:num w:numId="19" w16cid:durableId="3048193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BAD"/>
    <w:rsid w:val="0000606D"/>
    <w:rsid w:val="000366D0"/>
    <w:rsid w:val="000A0473"/>
    <w:rsid w:val="000A1B96"/>
    <w:rsid w:val="000E47F7"/>
    <w:rsid w:val="0014419E"/>
    <w:rsid w:val="00175BB3"/>
    <w:rsid w:val="00186568"/>
    <w:rsid w:val="0019061A"/>
    <w:rsid w:val="001D0B9A"/>
    <w:rsid w:val="00212A2C"/>
    <w:rsid w:val="00213A68"/>
    <w:rsid w:val="0022026E"/>
    <w:rsid w:val="002901D9"/>
    <w:rsid w:val="002A646D"/>
    <w:rsid w:val="002C271B"/>
    <w:rsid w:val="002F532D"/>
    <w:rsid w:val="00351C9D"/>
    <w:rsid w:val="003544F8"/>
    <w:rsid w:val="0038039C"/>
    <w:rsid w:val="00397C73"/>
    <w:rsid w:val="003B3B0B"/>
    <w:rsid w:val="00427977"/>
    <w:rsid w:val="0047119C"/>
    <w:rsid w:val="004850E0"/>
    <w:rsid w:val="004A1E98"/>
    <w:rsid w:val="004C1FB5"/>
    <w:rsid w:val="004D5B7F"/>
    <w:rsid w:val="004F643A"/>
    <w:rsid w:val="00513653"/>
    <w:rsid w:val="00543ABB"/>
    <w:rsid w:val="0054739E"/>
    <w:rsid w:val="00554DEE"/>
    <w:rsid w:val="005569DC"/>
    <w:rsid w:val="005A0BC6"/>
    <w:rsid w:val="005C0F62"/>
    <w:rsid w:val="00601C89"/>
    <w:rsid w:val="006028B3"/>
    <w:rsid w:val="00611C09"/>
    <w:rsid w:val="00620C22"/>
    <w:rsid w:val="0063035D"/>
    <w:rsid w:val="00692E61"/>
    <w:rsid w:val="006F2711"/>
    <w:rsid w:val="00720DD4"/>
    <w:rsid w:val="0072374D"/>
    <w:rsid w:val="007409F4"/>
    <w:rsid w:val="00750B04"/>
    <w:rsid w:val="007656E1"/>
    <w:rsid w:val="00781D6B"/>
    <w:rsid w:val="007D1412"/>
    <w:rsid w:val="007D6BAD"/>
    <w:rsid w:val="007E5F10"/>
    <w:rsid w:val="00827DA5"/>
    <w:rsid w:val="00860860"/>
    <w:rsid w:val="008A0E0A"/>
    <w:rsid w:val="008A0EA3"/>
    <w:rsid w:val="008A366A"/>
    <w:rsid w:val="008B3A54"/>
    <w:rsid w:val="008F2DE5"/>
    <w:rsid w:val="00933548"/>
    <w:rsid w:val="00934F71"/>
    <w:rsid w:val="009450EE"/>
    <w:rsid w:val="00954A5E"/>
    <w:rsid w:val="00961AB4"/>
    <w:rsid w:val="00984E4C"/>
    <w:rsid w:val="009A54AA"/>
    <w:rsid w:val="00A031A5"/>
    <w:rsid w:val="00A10CC3"/>
    <w:rsid w:val="00A27D13"/>
    <w:rsid w:val="00A42209"/>
    <w:rsid w:val="00AC77EF"/>
    <w:rsid w:val="00AD121F"/>
    <w:rsid w:val="00AE50A3"/>
    <w:rsid w:val="00AE5DE4"/>
    <w:rsid w:val="00AF1F5B"/>
    <w:rsid w:val="00AF2D55"/>
    <w:rsid w:val="00B02373"/>
    <w:rsid w:val="00B1459C"/>
    <w:rsid w:val="00B84A7E"/>
    <w:rsid w:val="00B925FD"/>
    <w:rsid w:val="00B93A31"/>
    <w:rsid w:val="00BC6CAC"/>
    <w:rsid w:val="00BE2C40"/>
    <w:rsid w:val="00BE6DFF"/>
    <w:rsid w:val="00C03B41"/>
    <w:rsid w:val="00C706DA"/>
    <w:rsid w:val="00C71E75"/>
    <w:rsid w:val="00C90C51"/>
    <w:rsid w:val="00CA2EA9"/>
    <w:rsid w:val="00CA7DCF"/>
    <w:rsid w:val="00CE1953"/>
    <w:rsid w:val="00D24B5F"/>
    <w:rsid w:val="00D24CF8"/>
    <w:rsid w:val="00D318CB"/>
    <w:rsid w:val="00D3321C"/>
    <w:rsid w:val="00D64123"/>
    <w:rsid w:val="00E01D6D"/>
    <w:rsid w:val="00E06879"/>
    <w:rsid w:val="00E1271B"/>
    <w:rsid w:val="00EE5156"/>
    <w:rsid w:val="00EF0A7D"/>
    <w:rsid w:val="00EF4DF5"/>
    <w:rsid w:val="00F200EC"/>
    <w:rsid w:val="00F44BF1"/>
    <w:rsid w:val="00F62FB5"/>
    <w:rsid w:val="00FE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5D449"/>
  <w15:docId w15:val="{335DF51D-1289-4392-85C2-E7021D47F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ListParagraph">
    <w:name w:val="List Paragraph"/>
    <w:basedOn w:val="Normal"/>
    <w:uiPriority w:val="34"/>
    <w:qFormat/>
    <w:rsid w:val="009450E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656E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B9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B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C27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73E4-8A46-4083-9AD2-974356E02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1923</Words>
  <Characters>10561</Characters>
  <Application>Microsoft Office Word</Application>
  <DocSecurity>0</DocSecurity>
  <Lines>364</Lines>
  <Paragraphs>260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Simmons</dc:creator>
  <cp:keywords/>
  <dc:description/>
  <cp:lastModifiedBy>Amy Simmons</cp:lastModifiedBy>
  <cp:revision>4</cp:revision>
  <dcterms:created xsi:type="dcterms:W3CDTF">2024-11-14T19:04:00Z</dcterms:created>
  <dcterms:modified xsi:type="dcterms:W3CDTF">2024-11-15T13:28:00Z</dcterms:modified>
  <cp:category/>
</cp:coreProperties>
</file>